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7C2A12" w:rsidRDefault="00FB45A6">
      <w:pPr>
        <w:rPr>
          <w:lang w:val="en-GB"/>
        </w:rPr>
      </w:pPr>
      <w:bookmarkStart w:id="0" w:name="_GoBack"/>
      <w:bookmarkEnd w:id="0"/>
      <w:r w:rsidRPr="007C2A12">
        <w:rPr>
          <w:noProof/>
        </w:rPr>
        <w:drawing>
          <wp:inline distT="0" distB="0" distL="0" distR="0">
            <wp:extent cx="6016791" cy="1577009"/>
            <wp:effectExtent l="19050" t="0" r="3009"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577798"/>
                    </a:xfrm>
                    <a:prstGeom prst="rect">
                      <a:avLst/>
                    </a:prstGeom>
                    <a:noFill/>
                    <a:ln w="9525">
                      <a:noFill/>
                      <a:miter lim="800000"/>
                      <a:headEnd/>
                      <a:tailEnd/>
                    </a:ln>
                  </pic:spPr>
                </pic:pic>
              </a:graphicData>
            </a:graphic>
          </wp:inline>
        </w:drawing>
      </w:r>
    </w:p>
    <w:p w:rsidR="009E5115" w:rsidRPr="007C2A12" w:rsidRDefault="009E5115" w:rsidP="0002123B">
      <w:pPr>
        <w:autoSpaceDE w:val="0"/>
        <w:jc w:val="center"/>
        <w:rPr>
          <w:b/>
          <w:bCs/>
          <w:lang w:val="en-GB"/>
        </w:rPr>
      </w:pPr>
    </w:p>
    <w:p w:rsidR="000F7E70" w:rsidRPr="007C2A12" w:rsidRDefault="000F7E70" w:rsidP="0002123B">
      <w:pPr>
        <w:autoSpaceDE w:val="0"/>
        <w:jc w:val="center"/>
        <w:rPr>
          <w:b/>
          <w:bCs/>
          <w:lang w:val="en-GB"/>
        </w:rPr>
      </w:pPr>
      <w:r w:rsidRPr="007C2A12">
        <w:rPr>
          <w:b/>
          <w:bCs/>
          <w:lang w:val="en-GB"/>
        </w:rPr>
        <w:t>OPINION</w:t>
      </w:r>
    </w:p>
    <w:p w:rsidR="0002123B" w:rsidRPr="007C2A12" w:rsidRDefault="0002123B" w:rsidP="000F7E70">
      <w:pPr>
        <w:autoSpaceDE w:val="0"/>
        <w:jc w:val="both"/>
        <w:rPr>
          <w:b/>
          <w:bCs/>
          <w:lang w:val="en-GB"/>
        </w:rPr>
      </w:pPr>
    </w:p>
    <w:p w:rsidR="000F7E70" w:rsidRPr="007C2A12" w:rsidRDefault="000F7E70" w:rsidP="000F7E70">
      <w:pPr>
        <w:autoSpaceDE w:val="0"/>
        <w:jc w:val="both"/>
        <w:rPr>
          <w:b/>
          <w:bCs/>
          <w:lang w:val="en-GB"/>
        </w:rPr>
      </w:pPr>
      <w:r w:rsidRPr="007C2A12">
        <w:rPr>
          <w:b/>
          <w:bCs/>
          <w:lang w:val="en-GB"/>
        </w:rPr>
        <w:t xml:space="preserve">Date of adoption: </w:t>
      </w:r>
      <w:r w:rsidR="00A130BE" w:rsidRPr="007C2A12">
        <w:rPr>
          <w:b/>
          <w:bCs/>
          <w:lang w:val="en-GB"/>
        </w:rPr>
        <w:t>14</w:t>
      </w:r>
      <w:r w:rsidR="00672C40" w:rsidRPr="007C2A12">
        <w:rPr>
          <w:b/>
          <w:bCs/>
          <w:lang w:val="en-GB"/>
        </w:rPr>
        <w:t xml:space="preserve"> December </w:t>
      </w:r>
      <w:r w:rsidRPr="007C2A12">
        <w:rPr>
          <w:b/>
          <w:bCs/>
          <w:lang w:val="en-GB"/>
        </w:rPr>
        <w:t>20</w:t>
      </w:r>
      <w:r w:rsidR="00C905F1" w:rsidRPr="007C2A12">
        <w:rPr>
          <w:b/>
          <w:bCs/>
          <w:lang w:val="en-GB"/>
        </w:rPr>
        <w:t>1</w:t>
      </w:r>
      <w:r w:rsidR="00361105" w:rsidRPr="007C2A12">
        <w:rPr>
          <w:b/>
          <w:bCs/>
          <w:lang w:val="en-GB"/>
        </w:rPr>
        <w:t>4</w:t>
      </w:r>
    </w:p>
    <w:p w:rsidR="00BE2EF2" w:rsidRPr="007C2A12" w:rsidRDefault="00BE2EF2" w:rsidP="000F7E70">
      <w:pPr>
        <w:autoSpaceDE w:val="0"/>
        <w:jc w:val="both"/>
        <w:rPr>
          <w:b/>
          <w:bCs/>
          <w:lang w:val="en-GB"/>
        </w:rPr>
      </w:pPr>
    </w:p>
    <w:p w:rsidR="005A646D" w:rsidRPr="007C2A12" w:rsidRDefault="005A646D" w:rsidP="005A646D">
      <w:pPr>
        <w:autoSpaceDE w:val="0"/>
        <w:autoSpaceDN w:val="0"/>
        <w:adjustRightInd w:val="0"/>
        <w:jc w:val="both"/>
        <w:rPr>
          <w:b/>
          <w:bCs/>
        </w:rPr>
      </w:pPr>
      <w:r w:rsidRPr="007C2A12">
        <w:rPr>
          <w:b/>
          <w:bCs/>
        </w:rPr>
        <w:t xml:space="preserve">Cases </w:t>
      </w:r>
      <w:proofErr w:type="spellStart"/>
      <w:r w:rsidRPr="007C2A12">
        <w:rPr>
          <w:b/>
          <w:bCs/>
        </w:rPr>
        <w:t>Nos</w:t>
      </w:r>
      <w:proofErr w:type="spellEnd"/>
      <w:r w:rsidRPr="007C2A12">
        <w:rPr>
          <w:b/>
          <w:bCs/>
        </w:rPr>
        <w:t xml:space="preserve"> 264/09 and 265/09</w:t>
      </w:r>
    </w:p>
    <w:p w:rsidR="005A646D" w:rsidRDefault="005A646D" w:rsidP="005A646D">
      <w:pPr>
        <w:autoSpaceDE w:val="0"/>
        <w:autoSpaceDN w:val="0"/>
        <w:adjustRightInd w:val="0"/>
        <w:jc w:val="both"/>
        <w:rPr>
          <w:b/>
          <w:bCs/>
        </w:rPr>
      </w:pPr>
    </w:p>
    <w:p w:rsidR="005A646D" w:rsidRPr="007C2A12" w:rsidRDefault="005A646D" w:rsidP="005A646D">
      <w:pPr>
        <w:autoSpaceDE w:val="0"/>
        <w:autoSpaceDN w:val="0"/>
        <w:adjustRightInd w:val="0"/>
        <w:jc w:val="both"/>
        <w:rPr>
          <w:b/>
          <w:bCs/>
        </w:rPr>
      </w:pPr>
      <w:proofErr w:type="spellStart"/>
      <w:r w:rsidRPr="007C2A12">
        <w:rPr>
          <w:b/>
        </w:rPr>
        <w:t>Bogoljub</w:t>
      </w:r>
      <w:proofErr w:type="spellEnd"/>
      <w:r w:rsidRPr="007C2A12">
        <w:rPr>
          <w:b/>
        </w:rPr>
        <w:t xml:space="preserve"> ŠMIGIĆ</w:t>
      </w:r>
    </w:p>
    <w:p w:rsidR="00672C40" w:rsidRPr="007C2A12" w:rsidRDefault="00672C40" w:rsidP="000F7E70">
      <w:pPr>
        <w:autoSpaceDE w:val="0"/>
        <w:jc w:val="both"/>
        <w:rPr>
          <w:b/>
          <w:bCs/>
          <w:lang w:val="en-GB"/>
        </w:rPr>
      </w:pPr>
    </w:p>
    <w:p w:rsidR="000F7E70" w:rsidRPr="007C2A12" w:rsidRDefault="000F7E70" w:rsidP="000F7E70">
      <w:pPr>
        <w:autoSpaceDE w:val="0"/>
        <w:jc w:val="both"/>
        <w:rPr>
          <w:b/>
          <w:bCs/>
          <w:lang w:val="en-GB"/>
        </w:rPr>
      </w:pPr>
      <w:proofErr w:type="gramStart"/>
      <w:r w:rsidRPr="007C2A12">
        <w:rPr>
          <w:b/>
          <w:bCs/>
          <w:lang w:val="en-GB"/>
        </w:rPr>
        <w:t>against</w:t>
      </w:r>
      <w:proofErr w:type="gramEnd"/>
    </w:p>
    <w:p w:rsidR="000F7E70" w:rsidRPr="007C2A12" w:rsidRDefault="000F7E70" w:rsidP="000F7E70">
      <w:pPr>
        <w:autoSpaceDE w:val="0"/>
        <w:jc w:val="both"/>
        <w:rPr>
          <w:b/>
          <w:bCs/>
          <w:lang w:val="en-GB"/>
        </w:rPr>
      </w:pPr>
    </w:p>
    <w:p w:rsidR="000F7E70" w:rsidRPr="007C2A12" w:rsidRDefault="000F7E70" w:rsidP="000F7E70">
      <w:pPr>
        <w:autoSpaceDE w:val="0"/>
        <w:jc w:val="both"/>
        <w:rPr>
          <w:b/>
          <w:bCs/>
          <w:lang w:val="en-GB"/>
        </w:rPr>
      </w:pPr>
      <w:r w:rsidRPr="007C2A12">
        <w:rPr>
          <w:b/>
          <w:bCs/>
          <w:lang w:val="en-GB"/>
        </w:rPr>
        <w:t>U</w:t>
      </w:r>
      <w:r w:rsidR="008F4B86" w:rsidRPr="007C2A12">
        <w:rPr>
          <w:b/>
          <w:bCs/>
          <w:lang w:val="en-GB"/>
        </w:rPr>
        <w:t>NMIK</w:t>
      </w:r>
    </w:p>
    <w:p w:rsidR="00E07C8C" w:rsidRPr="007C2A12" w:rsidRDefault="00E07C8C" w:rsidP="000F7E70">
      <w:pPr>
        <w:autoSpaceDE w:val="0"/>
        <w:jc w:val="both"/>
        <w:rPr>
          <w:b/>
          <w:bCs/>
          <w:lang w:val="en-GB"/>
        </w:rPr>
      </w:pPr>
    </w:p>
    <w:p w:rsidR="00AC5114" w:rsidRPr="007C2A12" w:rsidRDefault="00AC5114" w:rsidP="000F7E70">
      <w:pPr>
        <w:autoSpaceDE w:val="0"/>
        <w:jc w:val="both"/>
        <w:rPr>
          <w:b/>
          <w:bCs/>
          <w:lang w:val="en-GB"/>
        </w:rPr>
      </w:pPr>
    </w:p>
    <w:p w:rsidR="000F7E70" w:rsidRPr="007C2A12" w:rsidRDefault="000F7E70" w:rsidP="000F7E70">
      <w:pPr>
        <w:autoSpaceDE w:val="0"/>
        <w:jc w:val="both"/>
        <w:rPr>
          <w:lang w:val="en-GB"/>
        </w:rPr>
      </w:pPr>
      <w:r w:rsidRPr="007C2A12">
        <w:rPr>
          <w:lang w:val="en-GB"/>
        </w:rPr>
        <w:t>The Human Rights Advisory Panel</w:t>
      </w:r>
      <w:r w:rsidR="000C1973" w:rsidRPr="007C2A12">
        <w:rPr>
          <w:lang w:val="en-GB"/>
        </w:rPr>
        <w:t>,</w:t>
      </w:r>
      <w:r w:rsidR="00361105" w:rsidRPr="007C2A12">
        <w:rPr>
          <w:lang w:val="en-GB"/>
        </w:rPr>
        <w:t xml:space="preserve"> </w:t>
      </w:r>
      <w:r w:rsidR="00DA502E" w:rsidRPr="007C2A12">
        <w:rPr>
          <w:lang w:val="en-GB"/>
        </w:rPr>
        <w:t xml:space="preserve">sitting </w:t>
      </w:r>
      <w:r w:rsidRPr="007C2A12">
        <w:rPr>
          <w:lang w:val="en-GB"/>
        </w:rPr>
        <w:t>on</w:t>
      </w:r>
      <w:r w:rsidR="00552069" w:rsidRPr="007C2A12">
        <w:rPr>
          <w:lang w:val="en-GB"/>
        </w:rPr>
        <w:t xml:space="preserve"> </w:t>
      </w:r>
      <w:r w:rsidR="00A130BE" w:rsidRPr="007C2A12">
        <w:rPr>
          <w:lang w:val="en-GB"/>
        </w:rPr>
        <w:t>14</w:t>
      </w:r>
      <w:r w:rsidR="00672C40" w:rsidRPr="007C2A12">
        <w:rPr>
          <w:lang w:val="en-GB"/>
        </w:rPr>
        <w:t xml:space="preserve"> Dece</w:t>
      </w:r>
      <w:r w:rsidR="007E788B" w:rsidRPr="007C2A12">
        <w:rPr>
          <w:lang w:val="en-GB"/>
        </w:rPr>
        <w:t>mber</w:t>
      </w:r>
      <w:r w:rsidR="00361105" w:rsidRPr="007C2A12">
        <w:rPr>
          <w:lang w:val="en-GB"/>
        </w:rPr>
        <w:t xml:space="preserve"> 2014</w:t>
      </w:r>
      <w:r w:rsidRPr="007C2A12">
        <w:rPr>
          <w:lang w:val="en-GB"/>
        </w:rPr>
        <w:t xml:space="preserve">, </w:t>
      </w:r>
    </w:p>
    <w:p w:rsidR="000F7E70" w:rsidRPr="007C2A12" w:rsidRDefault="000F7E70" w:rsidP="000F7E70">
      <w:pPr>
        <w:autoSpaceDE w:val="0"/>
        <w:jc w:val="both"/>
        <w:rPr>
          <w:lang w:val="en-GB"/>
        </w:rPr>
      </w:pPr>
      <w:proofErr w:type="gramStart"/>
      <w:r w:rsidRPr="007C2A12">
        <w:rPr>
          <w:lang w:val="en-GB"/>
        </w:rPr>
        <w:t>with</w:t>
      </w:r>
      <w:proofErr w:type="gramEnd"/>
      <w:r w:rsidRPr="007C2A12">
        <w:rPr>
          <w:lang w:val="en-GB"/>
        </w:rPr>
        <w:t xml:space="preserve"> the following members </w:t>
      </w:r>
      <w:r w:rsidR="00DA502E" w:rsidRPr="007C2A12">
        <w:rPr>
          <w:lang w:val="en-GB"/>
        </w:rPr>
        <w:t>present</w:t>
      </w:r>
      <w:r w:rsidRPr="007C2A12">
        <w:rPr>
          <w:lang w:val="en-GB"/>
        </w:rPr>
        <w:t>:</w:t>
      </w:r>
    </w:p>
    <w:p w:rsidR="000F7E70" w:rsidRPr="007C2A12" w:rsidRDefault="000F7E70" w:rsidP="000F7E70">
      <w:pPr>
        <w:autoSpaceDE w:val="0"/>
        <w:jc w:val="both"/>
        <w:rPr>
          <w:lang w:val="en-GB"/>
        </w:rPr>
      </w:pPr>
    </w:p>
    <w:p w:rsidR="00E07C8C" w:rsidRPr="007C2A12" w:rsidRDefault="00E07C8C" w:rsidP="000F7E70">
      <w:pPr>
        <w:autoSpaceDE w:val="0"/>
        <w:jc w:val="both"/>
        <w:rPr>
          <w:lang w:val="en-GB"/>
        </w:rPr>
      </w:pPr>
      <w:r w:rsidRPr="007C2A12">
        <w:rPr>
          <w:lang w:val="en-GB"/>
        </w:rPr>
        <w:t xml:space="preserve">Marek </w:t>
      </w:r>
      <w:r w:rsidR="0064627F" w:rsidRPr="007C2A12">
        <w:rPr>
          <w:lang w:val="en-GB"/>
        </w:rPr>
        <w:t>Nowicki</w:t>
      </w:r>
      <w:r w:rsidRPr="007C2A12">
        <w:rPr>
          <w:lang w:val="en-GB"/>
        </w:rPr>
        <w:t>, Presiding Membe</w:t>
      </w:r>
      <w:r w:rsidR="000D5BCF" w:rsidRPr="007C2A12">
        <w:rPr>
          <w:lang w:val="en-GB"/>
        </w:rPr>
        <w:t>r</w:t>
      </w:r>
    </w:p>
    <w:p w:rsidR="000F7E70" w:rsidRPr="007C2A12" w:rsidRDefault="00E07C8C" w:rsidP="000F7E70">
      <w:pPr>
        <w:autoSpaceDE w:val="0"/>
        <w:jc w:val="both"/>
        <w:rPr>
          <w:lang w:val="en-GB"/>
        </w:rPr>
      </w:pPr>
      <w:r w:rsidRPr="007C2A12">
        <w:rPr>
          <w:lang w:val="en-GB"/>
        </w:rPr>
        <w:t xml:space="preserve">Christine </w:t>
      </w:r>
      <w:r w:rsidR="0064627F" w:rsidRPr="007C2A12">
        <w:rPr>
          <w:lang w:val="en-GB"/>
        </w:rPr>
        <w:t>Chinkin</w:t>
      </w:r>
    </w:p>
    <w:p w:rsidR="00A40F98" w:rsidRPr="007C2A12" w:rsidRDefault="00A40F98" w:rsidP="000F7E70">
      <w:pPr>
        <w:autoSpaceDE w:val="0"/>
        <w:jc w:val="both"/>
        <w:rPr>
          <w:color w:val="FF0000"/>
          <w:lang w:val="en-GB"/>
        </w:rPr>
      </w:pPr>
      <w:r w:rsidRPr="007C2A12">
        <w:rPr>
          <w:lang w:val="en-GB"/>
        </w:rPr>
        <w:t xml:space="preserve">Françoise </w:t>
      </w:r>
      <w:r w:rsidR="0064627F" w:rsidRPr="007C2A12">
        <w:rPr>
          <w:lang w:val="en-GB"/>
        </w:rPr>
        <w:t>Tulkens</w:t>
      </w:r>
    </w:p>
    <w:p w:rsidR="000F7E70" w:rsidRPr="007C2A12" w:rsidRDefault="000F7E70" w:rsidP="000F7E70">
      <w:pPr>
        <w:autoSpaceDE w:val="0"/>
        <w:jc w:val="both"/>
        <w:rPr>
          <w:lang w:val="en-GB"/>
        </w:rPr>
      </w:pPr>
    </w:p>
    <w:p w:rsidR="000F7E70" w:rsidRPr="007C2A12" w:rsidRDefault="00E07C8C" w:rsidP="000F7E70">
      <w:pPr>
        <w:autoSpaceDE w:val="0"/>
        <w:jc w:val="both"/>
        <w:rPr>
          <w:lang w:val="en-GB"/>
        </w:rPr>
      </w:pPr>
      <w:r w:rsidRPr="007C2A12">
        <w:rPr>
          <w:lang w:val="en-GB"/>
        </w:rPr>
        <w:t>Assisted by</w:t>
      </w:r>
    </w:p>
    <w:p w:rsidR="000F7E70" w:rsidRPr="007C2A12" w:rsidRDefault="00E07C8C" w:rsidP="000F7E70">
      <w:pPr>
        <w:autoSpaceDE w:val="0"/>
        <w:jc w:val="both"/>
        <w:rPr>
          <w:lang w:val="en-GB"/>
        </w:rPr>
      </w:pPr>
      <w:r w:rsidRPr="007C2A12">
        <w:rPr>
          <w:lang w:val="en-GB"/>
        </w:rPr>
        <w:t xml:space="preserve">Andrey </w:t>
      </w:r>
      <w:r w:rsidR="0064627F" w:rsidRPr="007C2A12">
        <w:rPr>
          <w:lang w:val="en-GB"/>
        </w:rPr>
        <w:t>Antonov</w:t>
      </w:r>
      <w:r w:rsidR="000F7E70" w:rsidRPr="007C2A12">
        <w:rPr>
          <w:lang w:val="en-GB"/>
        </w:rPr>
        <w:t>, Executive Officer</w:t>
      </w:r>
    </w:p>
    <w:p w:rsidR="000F7E70" w:rsidRPr="007C2A12" w:rsidRDefault="000F7E70" w:rsidP="000F7E70">
      <w:pPr>
        <w:autoSpaceDE w:val="0"/>
        <w:jc w:val="both"/>
        <w:rPr>
          <w:lang w:val="en-GB"/>
        </w:rPr>
      </w:pPr>
    </w:p>
    <w:p w:rsidR="00E07C8C" w:rsidRPr="007C2A12" w:rsidRDefault="00E07C8C" w:rsidP="000F7E70">
      <w:pPr>
        <w:autoSpaceDE w:val="0"/>
        <w:jc w:val="both"/>
        <w:rPr>
          <w:lang w:val="en-GB"/>
        </w:rPr>
      </w:pPr>
    </w:p>
    <w:p w:rsidR="000F7E70" w:rsidRPr="007C2A12" w:rsidRDefault="000F7E70" w:rsidP="000F7E70">
      <w:pPr>
        <w:autoSpaceDE w:val="0"/>
        <w:jc w:val="both"/>
        <w:rPr>
          <w:lang w:val="en-GB"/>
        </w:rPr>
      </w:pPr>
      <w:r w:rsidRPr="007C2A12">
        <w:rPr>
          <w:lang w:val="en-GB"/>
        </w:rPr>
        <w:t>Having considered the aforementioned complaint</w:t>
      </w:r>
      <w:r w:rsidR="006F5E88" w:rsidRPr="007C2A12">
        <w:rPr>
          <w:lang w:val="en-GB"/>
        </w:rPr>
        <w:t>s</w:t>
      </w:r>
      <w:r w:rsidRPr="007C2A12">
        <w:rPr>
          <w:lang w:val="en-GB"/>
        </w:rPr>
        <w:t>, introduced pursuant to Section 1.2 of UNMIK Regulation No. 2006/12 of 23 March 2006 on the establishment of the Human Rights Advisory Panel,</w:t>
      </w:r>
    </w:p>
    <w:p w:rsidR="000F7E70" w:rsidRPr="007C2A12" w:rsidRDefault="000F7E70" w:rsidP="000F7E70">
      <w:pPr>
        <w:autoSpaceDE w:val="0"/>
        <w:jc w:val="both"/>
        <w:rPr>
          <w:lang w:val="en-GB"/>
        </w:rPr>
      </w:pPr>
    </w:p>
    <w:p w:rsidR="000F7E70" w:rsidRPr="007C2A12" w:rsidRDefault="000F7E70" w:rsidP="000F7E70">
      <w:pPr>
        <w:autoSpaceDE w:val="0"/>
        <w:jc w:val="both"/>
        <w:rPr>
          <w:lang w:val="en-GB"/>
        </w:rPr>
      </w:pPr>
      <w:r w:rsidRPr="007C2A12">
        <w:rPr>
          <w:lang w:val="en-GB"/>
        </w:rPr>
        <w:t xml:space="preserve">Having </w:t>
      </w:r>
      <w:proofErr w:type="gramStart"/>
      <w:r w:rsidR="00361105" w:rsidRPr="007C2A12">
        <w:rPr>
          <w:lang w:val="en-GB"/>
        </w:rPr>
        <w:t>deliberated</w:t>
      </w:r>
      <w:r w:rsidR="00BE2EF2" w:rsidRPr="007C2A12">
        <w:rPr>
          <w:lang w:val="en-GB"/>
        </w:rPr>
        <w:t>,</w:t>
      </w:r>
      <w:proofErr w:type="gramEnd"/>
      <w:r w:rsidR="00BE2EF2" w:rsidRPr="007C2A12">
        <w:rPr>
          <w:lang w:val="en-GB"/>
        </w:rPr>
        <w:t xml:space="preserve"> </w:t>
      </w:r>
      <w:r w:rsidRPr="007C2A12">
        <w:rPr>
          <w:lang w:val="en-GB"/>
        </w:rPr>
        <w:t>makes the following findings and recommendations:</w:t>
      </w:r>
    </w:p>
    <w:p w:rsidR="000F7E70" w:rsidRPr="007C2A12" w:rsidRDefault="000F7E70" w:rsidP="000F7E70">
      <w:pPr>
        <w:autoSpaceDE w:val="0"/>
        <w:jc w:val="both"/>
        <w:rPr>
          <w:lang w:val="en-GB"/>
        </w:rPr>
      </w:pPr>
    </w:p>
    <w:p w:rsidR="0016154E" w:rsidRPr="007C2A12" w:rsidRDefault="0016154E" w:rsidP="000F7E70">
      <w:pPr>
        <w:autoSpaceDE w:val="0"/>
        <w:jc w:val="both"/>
        <w:rPr>
          <w:lang w:val="en-GB"/>
        </w:rPr>
      </w:pPr>
    </w:p>
    <w:p w:rsidR="0016154E" w:rsidRPr="007C2A12" w:rsidRDefault="0016154E" w:rsidP="003D4233">
      <w:pPr>
        <w:numPr>
          <w:ilvl w:val="0"/>
          <w:numId w:val="1"/>
        </w:numPr>
        <w:suppressAutoHyphens/>
        <w:autoSpaceDE w:val="0"/>
        <w:ind w:left="360" w:hanging="360"/>
        <w:jc w:val="both"/>
        <w:rPr>
          <w:b/>
          <w:bCs/>
          <w:lang w:val="en-GB"/>
        </w:rPr>
      </w:pPr>
      <w:r w:rsidRPr="007C2A12">
        <w:rPr>
          <w:b/>
          <w:bCs/>
          <w:lang w:val="en-GB"/>
        </w:rPr>
        <w:t>PROCEEDINGS BEFORE THE PANEL</w:t>
      </w:r>
    </w:p>
    <w:p w:rsidR="0016154E" w:rsidRPr="007C2A12" w:rsidRDefault="0016154E" w:rsidP="0016154E">
      <w:pPr>
        <w:autoSpaceDE w:val="0"/>
        <w:jc w:val="both"/>
        <w:rPr>
          <w:b/>
          <w:bCs/>
          <w:lang w:val="en-GB"/>
        </w:rPr>
      </w:pPr>
    </w:p>
    <w:p w:rsidR="005A646D" w:rsidRPr="007C2A12" w:rsidRDefault="005A646D" w:rsidP="005A646D">
      <w:pPr>
        <w:pStyle w:val="Default"/>
        <w:numPr>
          <w:ilvl w:val="0"/>
          <w:numId w:val="2"/>
        </w:numPr>
        <w:jc w:val="both"/>
      </w:pPr>
      <w:r w:rsidRPr="007C2A12">
        <w:t>The two complaints were introduced on 9 April 2009 and registered on 30 April 2009.</w:t>
      </w:r>
    </w:p>
    <w:p w:rsidR="005A646D" w:rsidRPr="007C2A12" w:rsidRDefault="005A646D" w:rsidP="005A646D">
      <w:pPr>
        <w:pStyle w:val="Default"/>
        <w:ind w:left="360"/>
        <w:jc w:val="both"/>
      </w:pPr>
    </w:p>
    <w:p w:rsidR="005A646D" w:rsidRPr="007C2A12" w:rsidRDefault="005A646D" w:rsidP="005A646D">
      <w:pPr>
        <w:pStyle w:val="Default"/>
        <w:numPr>
          <w:ilvl w:val="0"/>
          <w:numId w:val="2"/>
        </w:numPr>
        <w:jc w:val="both"/>
      </w:pPr>
      <w:r w:rsidRPr="007C2A12">
        <w:lastRenderedPageBreak/>
        <w:t>On 23 December 2009, the Panel requested further information from the complainant. No response was received.</w:t>
      </w:r>
    </w:p>
    <w:p w:rsidR="005A646D" w:rsidRPr="007C2A12" w:rsidRDefault="005A646D" w:rsidP="005A646D">
      <w:pPr>
        <w:pStyle w:val="ListParagraph"/>
      </w:pPr>
    </w:p>
    <w:p w:rsidR="005A646D" w:rsidRPr="007C2A12" w:rsidRDefault="005A646D" w:rsidP="005A646D">
      <w:pPr>
        <w:pStyle w:val="Default"/>
        <w:numPr>
          <w:ilvl w:val="0"/>
          <w:numId w:val="2"/>
        </w:numPr>
        <w:jc w:val="both"/>
      </w:pPr>
      <w:r w:rsidRPr="007C2A12">
        <w:t>On 9 September 2010, the Panel decided to join the cases pursuant to Rule 20 of the Panel’s Rules of Procedure.</w:t>
      </w:r>
    </w:p>
    <w:p w:rsidR="005A646D" w:rsidRPr="007C2A12" w:rsidRDefault="005A646D" w:rsidP="005A646D">
      <w:pPr>
        <w:jc w:val="both"/>
      </w:pPr>
    </w:p>
    <w:p w:rsidR="002F5E40" w:rsidRPr="007C2A12" w:rsidRDefault="005A646D" w:rsidP="005A646D">
      <w:pPr>
        <w:numPr>
          <w:ilvl w:val="0"/>
          <w:numId w:val="2"/>
        </w:numPr>
        <w:jc w:val="both"/>
        <w:rPr>
          <w:b/>
        </w:rPr>
      </w:pPr>
      <w:r w:rsidRPr="007C2A12">
        <w:t>On 28 March 2012, the Panel communicated the cases to the Special Representative of the Secretary-General (SRSG)</w:t>
      </w:r>
      <w:r w:rsidR="00626F71" w:rsidRPr="007C2A12">
        <w:rPr>
          <w:rStyle w:val="FootnoteReference"/>
        </w:rPr>
        <w:footnoteReference w:id="1"/>
      </w:r>
      <w:r w:rsidRPr="007C2A12">
        <w:t>, for UNMIK’s comments on the a</w:t>
      </w:r>
      <w:r w:rsidR="002F5E40" w:rsidRPr="007C2A12">
        <w:t>dmissibility of the complaints.</w:t>
      </w:r>
    </w:p>
    <w:p w:rsidR="002F5E40" w:rsidRPr="007C2A12" w:rsidRDefault="002F5E40" w:rsidP="002F5E40">
      <w:pPr>
        <w:pStyle w:val="ListParagraph"/>
      </w:pPr>
    </w:p>
    <w:p w:rsidR="002F5E40" w:rsidRPr="007C2A12" w:rsidRDefault="00A130BE" w:rsidP="002F5E40">
      <w:pPr>
        <w:numPr>
          <w:ilvl w:val="0"/>
          <w:numId w:val="2"/>
        </w:numPr>
        <w:jc w:val="both"/>
        <w:rPr>
          <w:color w:val="000000" w:themeColor="text1"/>
        </w:rPr>
      </w:pPr>
      <w:r w:rsidRPr="007C2A12">
        <w:t>On 2</w:t>
      </w:r>
      <w:r w:rsidR="005A646D" w:rsidRPr="007C2A12">
        <w:t xml:space="preserve"> May 2012, the SRSG provided UNMIK’s response</w:t>
      </w:r>
      <w:r w:rsidR="002F5E40" w:rsidRPr="007C2A12">
        <w:t xml:space="preserve"> </w:t>
      </w:r>
      <w:r w:rsidR="002F5E40" w:rsidRPr="007C2A12">
        <w:rPr>
          <w:color w:val="000000" w:themeColor="text1"/>
        </w:rPr>
        <w:t xml:space="preserve">in relation to the </w:t>
      </w:r>
      <w:r w:rsidRPr="007C2A12">
        <w:rPr>
          <w:color w:val="000000" w:themeColor="text1"/>
          <w:lang w:val="en-GB"/>
        </w:rPr>
        <w:t xml:space="preserve">admissibility </w:t>
      </w:r>
      <w:r w:rsidR="002F5E40" w:rsidRPr="007C2A12">
        <w:rPr>
          <w:color w:val="000000" w:themeColor="text1"/>
          <w:lang w:val="en-GB"/>
        </w:rPr>
        <w:t>of the complaint, together with the copies of the relevant documents.</w:t>
      </w:r>
    </w:p>
    <w:p w:rsidR="002F5E40" w:rsidRPr="007C2A12" w:rsidRDefault="002F5E40" w:rsidP="002F5E40">
      <w:pPr>
        <w:pStyle w:val="ListParagraph"/>
        <w:rPr>
          <w:b/>
        </w:rPr>
      </w:pPr>
    </w:p>
    <w:p w:rsidR="002F5E40" w:rsidRPr="007C2A12" w:rsidRDefault="002F5E40" w:rsidP="002F5E40">
      <w:pPr>
        <w:pStyle w:val="Default"/>
        <w:numPr>
          <w:ilvl w:val="0"/>
          <w:numId w:val="2"/>
        </w:numPr>
        <w:jc w:val="both"/>
        <w:rPr>
          <w:color w:val="000000" w:themeColor="text1"/>
          <w:lang w:val="en-GB"/>
        </w:rPr>
      </w:pPr>
      <w:bookmarkStart w:id="1" w:name="_Ref404178818"/>
      <w:r w:rsidRPr="007C2A12">
        <w:rPr>
          <w:color w:val="000000" w:themeColor="text1"/>
          <w:lang w:val="en-GB"/>
        </w:rPr>
        <w:t>Follo</w:t>
      </w:r>
      <w:r w:rsidR="00A130BE" w:rsidRPr="007C2A12">
        <w:rPr>
          <w:color w:val="000000" w:themeColor="text1"/>
          <w:lang w:val="en-GB"/>
        </w:rPr>
        <w:t xml:space="preserve">wing the Panel’s inquiries, on </w:t>
      </w:r>
      <w:r w:rsidRPr="007C2A12">
        <w:rPr>
          <w:color w:val="000000" w:themeColor="text1"/>
          <w:lang w:val="en-GB"/>
        </w:rPr>
        <w:t xml:space="preserve">3 October 2012, UNMIK requested the </w:t>
      </w:r>
      <w:r w:rsidRPr="007C2A12">
        <w:rPr>
          <w:color w:val="000000" w:themeColor="text1"/>
        </w:rPr>
        <w:t>Archives and Records Management Section of the United Nations’ (UN) Headquarters</w:t>
      </w:r>
      <w:r w:rsidRPr="007C2A12">
        <w:rPr>
          <w:color w:val="000000" w:themeColor="text1"/>
          <w:lang w:val="en-GB"/>
        </w:rPr>
        <w:t xml:space="preserve"> in New York to locate and return to UNMIK a number of investigative files related to the complaints before the HRAP.</w:t>
      </w:r>
      <w:bookmarkEnd w:id="1"/>
    </w:p>
    <w:p w:rsidR="002A77CB" w:rsidRPr="007C2A12" w:rsidRDefault="002A77CB" w:rsidP="002A77CB">
      <w:pPr>
        <w:pStyle w:val="ListParagraph"/>
        <w:rPr>
          <w:b/>
        </w:rPr>
      </w:pPr>
    </w:p>
    <w:p w:rsidR="00672C40" w:rsidRPr="007C2A12" w:rsidRDefault="002A77CB" w:rsidP="00672C40">
      <w:pPr>
        <w:numPr>
          <w:ilvl w:val="0"/>
          <w:numId w:val="2"/>
        </w:numPr>
        <w:jc w:val="both"/>
        <w:rPr>
          <w:b/>
        </w:rPr>
      </w:pPr>
      <w:r w:rsidRPr="007C2A12">
        <w:rPr>
          <w:color w:val="000000" w:themeColor="text1"/>
          <w:lang w:val="en-GB"/>
        </w:rPr>
        <w:t xml:space="preserve">On </w:t>
      </w:r>
      <w:r w:rsidR="00F9775C" w:rsidRPr="007C2A12">
        <w:rPr>
          <w:color w:val="000000" w:themeColor="text1"/>
          <w:lang w:val="en-GB"/>
        </w:rPr>
        <w:t>21 November 2012</w:t>
      </w:r>
      <w:r w:rsidRPr="007C2A12">
        <w:rPr>
          <w:color w:val="000000" w:themeColor="text1"/>
          <w:lang w:val="en-GB"/>
        </w:rPr>
        <w:t xml:space="preserve">, </w:t>
      </w:r>
      <w:r w:rsidRPr="007C2A12">
        <w:rPr>
          <w:bCs/>
        </w:rPr>
        <w:t xml:space="preserve">the Panel declared the complaints of </w:t>
      </w:r>
      <w:r w:rsidR="00F5320C" w:rsidRPr="007C2A12">
        <w:rPr>
          <w:color w:val="000000" w:themeColor="text1"/>
        </w:rPr>
        <w:t>Mr</w:t>
      </w:r>
      <w:r w:rsidR="00F9775C" w:rsidRPr="007C2A12">
        <w:rPr>
          <w:color w:val="000000" w:themeColor="text1"/>
        </w:rPr>
        <w:t xml:space="preserve"> </w:t>
      </w:r>
      <w:proofErr w:type="spellStart"/>
      <w:r w:rsidR="00F9775C" w:rsidRPr="007C2A12">
        <w:rPr>
          <w:color w:val="000000" w:themeColor="text1"/>
        </w:rPr>
        <w:t>Šmigić</w:t>
      </w:r>
      <w:proofErr w:type="spellEnd"/>
      <w:r w:rsidR="00F9775C" w:rsidRPr="007C2A12">
        <w:rPr>
          <w:color w:val="000000" w:themeColor="text1"/>
        </w:rPr>
        <w:t xml:space="preserve"> </w:t>
      </w:r>
      <w:r w:rsidRPr="007C2A12">
        <w:rPr>
          <w:color w:val="000000" w:themeColor="text1"/>
        </w:rPr>
        <w:t xml:space="preserve">(cases </w:t>
      </w:r>
      <w:proofErr w:type="spellStart"/>
      <w:r w:rsidRPr="007C2A12">
        <w:rPr>
          <w:color w:val="000000" w:themeColor="text1"/>
        </w:rPr>
        <w:t>nos</w:t>
      </w:r>
      <w:proofErr w:type="spellEnd"/>
      <w:r w:rsidRPr="007C2A12">
        <w:rPr>
          <w:color w:val="000000" w:themeColor="text1"/>
        </w:rPr>
        <w:t xml:space="preserve"> </w:t>
      </w:r>
      <w:r w:rsidR="00F9775C" w:rsidRPr="007C2A12">
        <w:rPr>
          <w:bCs/>
          <w:color w:val="000000" w:themeColor="text1"/>
        </w:rPr>
        <w:t>264/09 and 265/09</w:t>
      </w:r>
      <w:r w:rsidRPr="007C2A12">
        <w:rPr>
          <w:color w:val="000000" w:themeColor="text1"/>
        </w:rPr>
        <w:t xml:space="preserve">) </w:t>
      </w:r>
      <w:r w:rsidRPr="007C2A12">
        <w:t>admissible.</w:t>
      </w:r>
    </w:p>
    <w:p w:rsidR="00F9775C" w:rsidRPr="007C2A12" w:rsidRDefault="00F9775C" w:rsidP="00F9775C">
      <w:pPr>
        <w:pStyle w:val="ListParagraph"/>
        <w:rPr>
          <w:b/>
        </w:rPr>
      </w:pPr>
    </w:p>
    <w:p w:rsidR="00F9775C" w:rsidRPr="007C2A12" w:rsidRDefault="00F9775C" w:rsidP="00F9775C">
      <w:pPr>
        <w:numPr>
          <w:ilvl w:val="0"/>
          <w:numId w:val="2"/>
        </w:numPr>
        <w:jc w:val="both"/>
        <w:rPr>
          <w:lang w:val="en-GB"/>
        </w:rPr>
      </w:pPr>
      <w:r w:rsidRPr="007C2A12">
        <w:rPr>
          <w:color w:val="000000" w:themeColor="text1"/>
          <w:lang w:val="en-GB"/>
        </w:rPr>
        <w:t xml:space="preserve">On 26 November 2012, </w:t>
      </w:r>
      <w:r w:rsidRPr="007C2A12">
        <w:rPr>
          <w:lang w:val="en-GB"/>
        </w:rPr>
        <w:t xml:space="preserve">the Panel forwarded its decision on admissibility of the complaints of </w:t>
      </w:r>
      <w:r w:rsidR="00F5320C" w:rsidRPr="007C2A12">
        <w:rPr>
          <w:color w:val="000000" w:themeColor="text1"/>
        </w:rPr>
        <w:t xml:space="preserve">Mr </w:t>
      </w:r>
      <w:proofErr w:type="spellStart"/>
      <w:r w:rsidR="00F5320C" w:rsidRPr="007C2A12">
        <w:rPr>
          <w:color w:val="000000" w:themeColor="text1"/>
        </w:rPr>
        <w:t>Šmigić</w:t>
      </w:r>
      <w:proofErr w:type="spellEnd"/>
      <w:r w:rsidR="00F5320C" w:rsidRPr="007C2A12">
        <w:rPr>
          <w:color w:val="000000" w:themeColor="text1"/>
        </w:rPr>
        <w:t xml:space="preserve"> </w:t>
      </w:r>
      <w:r w:rsidRPr="007C2A12">
        <w:rPr>
          <w:lang w:val="en-GB"/>
        </w:rPr>
        <w:t>to the SRSG, requesting UNMIK’s comments on the merits of the complaint</w:t>
      </w:r>
      <w:r w:rsidR="00DC3FE2" w:rsidRPr="007C2A12">
        <w:rPr>
          <w:lang w:val="en-GB"/>
        </w:rPr>
        <w:t>s</w:t>
      </w:r>
      <w:r w:rsidRPr="007C2A12">
        <w:rPr>
          <w:lang w:val="en-GB"/>
        </w:rPr>
        <w:t>, as well as copies of the investigative files relevant to the case.</w:t>
      </w:r>
    </w:p>
    <w:p w:rsidR="002F5E40" w:rsidRPr="007C2A12" w:rsidRDefault="002F5E40" w:rsidP="002F5E40">
      <w:pPr>
        <w:pStyle w:val="ListParagraph"/>
        <w:rPr>
          <w:lang w:val="en-GB"/>
        </w:rPr>
      </w:pPr>
    </w:p>
    <w:p w:rsidR="002F5E40" w:rsidRPr="007C2A12" w:rsidRDefault="002F5E40" w:rsidP="002F5E40">
      <w:pPr>
        <w:pStyle w:val="Default"/>
        <w:numPr>
          <w:ilvl w:val="0"/>
          <w:numId w:val="2"/>
        </w:numPr>
        <w:jc w:val="both"/>
        <w:rPr>
          <w:color w:val="000000" w:themeColor="text1"/>
          <w:lang w:val="en-GB"/>
        </w:rPr>
      </w:pPr>
      <w:bookmarkStart w:id="2" w:name="_Ref372640476"/>
      <w:r w:rsidRPr="007C2A12">
        <w:rPr>
          <w:color w:val="000000" w:themeColor="text1"/>
        </w:rPr>
        <w:t>On 14 December 2012, UNMIK received the requested investigative files from the UN Headquarters in New York</w:t>
      </w:r>
      <w:r w:rsidR="00053CC3" w:rsidRPr="007C2A12">
        <w:rPr>
          <w:color w:val="000000" w:themeColor="text1"/>
        </w:rPr>
        <w:t xml:space="preserve"> (see §6 above)</w:t>
      </w:r>
      <w:r w:rsidRPr="007C2A12">
        <w:rPr>
          <w:color w:val="000000" w:themeColor="text1"/>
        </w:rPr>
        <w:t xml:space="preserve">. On 17 December 2012, UNMIK presented those documents, including some </w:t>
      </w:r>
      <w:r w:rsidR="00053CC3" w:rsidRPr="007C2A12">
        <w:rPr>
          <w:color w:val="000000" w:themeColor="text1"/>
        </w:rPr>
        <w:t xml:space="preserve">investigative files </w:t>
      </w:r>
      <w:r w:rsidRPr="007C2A12">
        <w:rPr>
          <w:color w:val="000000" w:themeColor="text1"/>
        </w:rPr>
        <w:t xml:space="preserve">related to the complaints of Mr </w:t>
      </w:r>
      <w:proofErr w:type="spellStart"/>
      <w:r w:rsidRPr="007C2A12">
        <w:rPr>
          <w:color w:val="000000" w:themeColor="text1"/>
        </w:rPr>
        <w:t>Šmigić</w:t>
      </w:r>
      <w:proofErr w:type="spellEnd"/>
      <w:r w:rsidRPr="007C2A12">
        <w:rPr>
          <w:color w:val="000000" w:themeColor="text1"/>
        </w:rPr>
        <w:t xml:space="preserve"> (</w:t>
      </w:r>
      <w:proofErr w:type="spellStart"/>
      <w:r w:rsidR="00DC3FE2" w:rsidRPr="007C2A12">
        <w:rPr>
          <w:color w:val="000000" w:themeColor="text1"/>
        </w:rPr>
        <w:t>no</w:t>
      </w:r>
      <w:r w:rsidR="00053CC3" w:rsidRPr="007C2A12">
        <w:rPr>
          <w:color w:val="000000" w:themeColor="text1"/>
        </w:rPr>
        <w:t>s</w:t>
      </w:r>
      <w:proofErr w:type="spellEnd"/>
      <w:r w:rsidRPr="007C2A12">
        <w:rPr>
          <w:color w:val="000000" w:themeColor="text1"/>
        </w:rPr>
        <w:t xml:space="preserve"> </w:t>
      </w:r>
      <w:r w:rsidRPr="007C2A12">
        <w:rPr>
          <w:bCs/>
          <w:color w:val="000000" w:themeColor="text1"/>
        </w:rPr>
        <w:t>264/09 and 265/09</w:t>
      </w:r>
      <w:r w:rsidRPr="007C2A12">
        <w:rPr>
          <w:color w:val="000000" w:themeColor="text1"/>
        </w:rPr>
        <w:t>), to the Panel.</w:t>
      </w:r>
      <w:bookmarkEnd w:id="2"/>
    </w:p>
    <w:p w:rsidR="002A77CB" w:rsidRPr="007C2A12" w:rsidRDefault="002A77CB" w:rsidP="002A77CB">
      <w:pPr>
        <w:pStyle w:val="ListParagraph"/>
        <w:rPr>
          <w:b/>
        </w:rPr>
      </w:pPr>
    </w:p>
    <w:p w:rsidR="002A77CB" w:rsidRPr="007C2A12" w:rsidRDefault="002A77CB" w:rsidP="00845971">
      <w:pPr>
        <w:numPr>
          <w:ilvl w:val="0"/>
          <w:numId w:val="2"/>
        </w:numPr>
        <w:jc w:val="both"/>
        <w:rPr>
          <w:color w:val="000000" w:themeColor="text1"/>
        </w:rPr>
      </w:pPr>
      <w:r w:rsidRPr="007C2A12">
        <w:rPr>
          <w:color w:val="000000" w:themeColor="text1"/>
        </w:rPr>
        <w:t xml:space="preserve">On </w:t>
      </w:r>
      <w:r w:rsidR="00F9775C" w:rsidRPr="007C2A12">
        <w:rPr>
          <w:color w:val="000000" w:themeColor="text1"/>
        </w:rPr>
        <w:t>22 February 2013</w:t>
      </w:r>
      <w:r w:rsidRPr="007C2A12">
        <w:rPr>
          <w:color w:val="000000" w:themeColor="text1"/>
        </w:rPr>
        <w:t>, the SRSG provided UNMIK’s response</w:t>
      </w:r>
      <w:r w:rsidR="00845971" w:rsidRPr="007C2A12">
        <w:rPr>
          <w:color w:val="000000" w:themeColor="text1"/>
        </w:rPr>
        <w:t xml:space="preserve"> to the Panel’s request on UNMIK’s comments to the merits of the complaint from 26 November 2012 </w:t>
      </w:r>
      <w:r w:rsidR="00443E41" w:rsidRPr="007C2A12">
        <w:rPr>
          <w:color w:val="000000" w:themeColor="text1"/>
        </w:rPr>
        <w:t>together with the copies of the available relevant investigative documents.</w:t>
      </w:r>
    </w:p>
    <w:p w:rsidR="00CF7FBE" w:rsidRPr="007C2A12" w:rsidRDefault="00CF7FBE" w:rsidP="00CF7FBE">
      <w:pPr>
        <w:pStyle w:val="ListParagraph"/>
        <w:rPr>
          <w:color w:val="000000" w:themeColor="text1"/>
        </w:rPr>
      </w:pPr>
    </w:p>
    <w:p w:rsidR="006C55F8" w:rsidRPr="007C2A12" w:rsidRDefault="006C55F8" w:rsidP="006C55F8">
      <w:pPr>
        <w:pStyle w:val="Default"/>
        <w:numPr>
          <w:ilvl w:val="0"/>
          <w:numId w:val="2"/>
        </w:numPr>
        <w:jc w:val="both"/>
        <w:rPr>
          <w:color w:val="auto"/>
          <w:lang w:val="en-GB"/>
        </w:rPr>
      </w:pPr>
      <w:r w:rsidRPr="007C2A12">
        <w:rPr>
          <w:color w:val="000000" w:themeColor="text1"/>
          <w:lang w:val="en-GB"/>
        </w:rPr>
        <w:t xml:space="preserve">On </w:t>
      </w:r>
      <w:r w:rsidR="005734FB" w:rsidRPr="007C2A12">
        <w:rPr>
          <w:color w:val="000000" w:themeColor="text1"/>
          <w:lang w:val="en-GB"/>
        </w:rPr>
        <w:t xml:space="preserve">29 September </w:t>
      </w:r>
      <w:r w:rsidRPr="007C2A12">
        <w:rPr>
          <w:color w:val="000000" w:themeColor="text1"/>
          <w:lang w:val="en-GB"/>
        </w:rPr>
        <w:t>2014,</w:t>
      </w:r>
      <w:r w:rsidRPr="007C2A12">
        <w:rPr>
          <w:color w:val="auto"/>
          <w:lang w:val="en-GB"/>
        </w:rPr>
        <w:t xml:space="preserve"> the Panel requested UNMIK to confirm whether the disclosure of the investigative files concerning the cases could be considered final.</w:t>
      </w:r>
    </w:p>
    <w:p w:rsidR="006C55F8" w:rsidRPr="007C2A12" w:rsidRDefault="006C55F8" w:rsidP="006C55F8">
      <w:pPr>
        <w:pStyle w:val="ListParagraph"/>
        <w:rPr>
          <w:lang w:val="en-GB"/>
        </w:rPr>
      </w:pPr>
    </w:p>
    <w:p w:rsidR="006C55F8" w:rsidRPr="007C2A12" w:rsidRDefault="006C55F8" w:rsidP="006C55F8">
      <w:pPr>
        <w:pStyle w:val="Default"/>
        <w:numPr>
          <w:ilvl w:val="0"/>
          <w:numId w:val="2"/>
        </w:numPr>
        <w:jc w:val="both"/>
        <w:rPr>
          <w:color w:val="auto"/>
          <w:lang w:val="en-GB"/>
        </w:rPr>
      </w:pPr>
      <w:bookmarkStart w:id="3" w:name="_Ref398312355"/>
      <w:r w:rsidRPr="007C2A12">
        <w:rPr>
          <w:color w:val="auto"/>
          <w:lang w:val="en-GB"/>
        </w:rPr>
        <w:t xml:space="preserve">On </w:t>
      </w:r>
      <w:r w:rsidR="005734FB" w:rsidRPr="007C2A12">
        <w:rPr>
          <w:color w:val="000000" w:themeColor="text1"/>
          <w:lang w:val="en-GB"/>
        </w:rPr>
        <w:t xml:space="preserve">29 September </w:t>
      </w:r>
      <w:r w:rsidRPr="007C2A12">
        <w:rPr>
          <w:color w:val="auto"/>
          <w:lang w:val="en-GB"/>
        </w:rPr>
        <w:t xml:space="preserve">2014, </w:t>
      </w:r>
      <w:r w:rsidR="00576E4B" w:rsidRPr="007C2A12">
        <w:rPr>
          <w:color w:val="auto"/>
          <w:lang w:val="en-GB"/>
        </w:rPr>
        <w:t>the s</w:t>
      </w:r>
      <w:r w:rsidR="00053CC3" w:rsidRPr="007C2A12">
        <w:rPr>
          <w:color w:val="auto"/>
          <w:lang w:val="en-GB"/>
        </w:rPr>
        <w:t xml:space="preserve">ame day, </w:t>
      </w:r>
      <w:r w:rsidRPr="007C2A12">
        <w:rPr>
          <w:color w:val="auto"/>
          <w:lang w:val="en-GB"/>
        </w:rPr>
        <w:t>UNMIK provided its response</w:t>
      </w:r>
      <w:r w:rsidR="00053CC3" w:rsidRPr="007C2A12">
        <w:rPr>
          <w:color w:val="auto"/>
          <w:lang w:val="en-GB"/>
        </w:rPr>
        <w:t xml:space="preserve"> </w:t>
      </w:r>
      <w:r w:rsidR="00053CC3" w:rsidRPr="007C2A12">
        <w:rPr>
          <w:lang w:val="en-GB"/>
        </w:rPr>
        <w:t>to the Panel’s request for confirmation</w:t>
      </w:r>
      <w:r w:rsidR="00095E76" w:rsidRPr="007C2A12">
        <w:rPr>
          <w:lang w:val="en-GB"/>
        </w:rPr>
        <w:t xml:space="preserve"> (see </w:t>
      </w:r>
      <w:r w:rsidR="00845971" w:rsidRPr="007C2A12">
        <w:rPr>
          <w:lang w:val="en-GB"/>
        </w:rPr>
        <w:t>above)</w:t>
      </w:r>
      <w:r w:rsidR="00053CC3" w:rsidRPr="007C2A12">
        <w:rPr>
          <w:lang w:val="en-GB"/>
        </w:rPr>
        <w:t>, confirming that there are no further documents</w:t>
      </w:r>
      <w:r w:rsidR="00845971" w:rsidRPr="007C2A12">
        <w:rPr>
          <w:lang w:val="en-GB"/>
        </w:rPr>
        <w:t>.</w:t>
      </w:r>
      <w:r w:rsidR="00053CC3" w:rsidRPr="007C2A12">
        <w:rPr>
          <w:lang w:val="en-GB"/>
        </w:rPr>
        <w:t xml:space="preserve"> </w:t>
      </w:r>
      <w:bookmarkEnd w:id="3"/>
    </w:p>
    <w:p w:rsidR="005734FB" w:rsidRPr="007C2A12" w:rsidRDefault="005734FB" w:rsidP="005734FB">
      <w:pPr>
        <w:pStyle w:val="ListParagraph"/>
        <w:rPr>
          <w:lang w:val="en-GB"/>
        </w:rPr>
      </w:pPr>
    </w:p>
    <w:p w:rsidR="005734FB" w:rsidRPr="007C2A12" w:rsidRDefault="005734FB" w:rsidP="006C55F8">
      <w:pPr>
        <w:pStyle w:val="Default"/>
        <w:numPr>
          <w:ilvl w:val="0"/>
          <w:numId w:val="2"/>
        </w:numPr>
        <w:jc w:val="both"/>
        <w:rPr>
          <w:color w:val="auto"/>
          <w:lang w:val="en-GB"/>
        </w:rPr>
      </w:pPr>
      <w:r w:rsidRPr="007C2A12">
        <w:rPr>
          <w:color w:val="auto"/>
          <w:lang w:val="en-GB"/>
        </w:rPr>
        <w:t>On 3 December 2014 the Panel requested further information from the complainant.</w:t>
      </w:r>
    </w:p>
    <w:p w:rsidR="005734FB" w:rsidRPr="007C2A12" w:rsidRDefault="005734FB" w:rsidP="005734FB">
      <w:pPr>
        <w:pStyle w:val="ListParagraph"/>
        <w:rPr>
          <w:lang w:val="en-GB"/>
        </w:rPr>
      </w:pPr>
    </w:p>
    <w:p w:rsidR="005734FB" w:rsidRPr="007C2A12" w:rsidRDefault="005734FB" w:rsidP="006C55F8">
      <w:pPr>
        <w:pStyle w:val="Default"/>
        <w:numPr>
          <w:ilvl w:val="0"/>
          <w:numId w:val="2"/>
        </w:numPr>
        <w:jc w:val="both"/>
        <w:rPr>
          <w:color w:val="auto"/>
          <w:lang w:val="en-GB"/>
        </w:rPr>
      </w:pPr>
      <w:r w:rsidRPr="007C2A12">
        <w:rPr>
          <w:color w:val="auto"/>
          <w:lang w:val="en-GB"/>
        </w:rPr>
        <w:t>On 9 December 2014 a representative of the complainant contacted the Panel to provide the additional information requested on 3 December 2014.</w:t>
      </w:r>
    </w:p>
    <w:p w:rsidR="006C55F8" w:rsidRPr="007C2A12" w:rsidRDefault="006C55F8" w:rsidP="00BA4EA7">
      <w:pPr>
        <w:pStyle w:val="ListParagraph"/>
        <w:ind w:left="0"/>
        <w:rPr>
          <w:lang w:val="en-GB"/>
        </w:rPr>
      </w:pPr>
    </w:p>
    <w:p w:rsidR="00625F42" w:rsidRPr="007C2A12" w:rsidRDefault="00625F42" w:rsidP="00625F42">
      <w:pPr>
        <w:rPr>
          <w:lang w:val="en-GB"/>
        </w:rPr>
      </w:pPr>
    </w:p>
    <w:p w:rsidR="007C65E0" w:rsidRPr="007C2A12" w:rsidRDefault="007C65E0" w:rsidP="003D4233">
      <w:pPr>
        <w:numPr>
          <w:ilvl w:val="0"/>
          <w:numId w:val="1"/>
        </w:numPr>
        <w:suppressAutoHyphens/>
        <w:autoSpaceDE w:val="0"/>
        <w:ind w:left="360" w:hanging="360"/>
        <w:jc w:val="both"/>
        <w:rPr>
          <w:b/>
          <w:bCs/>
          <w:lang w:val="en-GB"/>
        </w:rPr>
      </w:pPr>
      <w:r w:rsidRPr="007C2A12">
        <w:rPr>
          <w:b/>
          <w:bCs/>
          <w:lang w:val="en-GB"/>
        </w:rPr>
        <w:lastRenderedPageBreak/>
        <w:t>THE FACTS</w:t>
      </w:r>
    </w:p>
    <w:p w:rsidR="00680EF0" w:rsidRPr="007C2A12" w:rsidRDefault="00680EF0" w:rsidP="007C65E0">
      <w:pPr>
        <w:suppressAutoHyphens/>
        <w:autoSpaceDE w:val="0"/>
        <w:jc w:val="both"/>
        <w:rPr>
          <w:b/>
          <w:bCs/>
          <w:lang w:val="en-GB"/>
        </w:rPr>
      </w:pPr>
    </w:p>
    <w:p w:rsidR="00680EF0" w:rsidRPr="007C2A12" w:rsidRDefault="00680EF0" w:rsidP="003D4233">
      <w:pPr>
        <w:numPr>
          <w:ilvl w:val="0"/>
          <w:numId w:val="3"/>
        </w:numPr>
        <w:contextualSpacing/>
        <w:jc w:val="both"/>
        <w:rPr>
          <w:b/>
          <w:lang w:val="en-GB"/>
        </w:rPr>
      </w:pPr>
      <w:r w:rsidRPr="007C2A12">
        <w:rPr>
          <w:b/>
          <w:lang w:val="en-GB"/>
        </w:rPr>
        <w:t>General background</w:t>
      </w:r>
      <w:r w:rsidRPr="007C2A12">
        <w:rPr>
          <w:rStyle w:val="FootnoteReference"/>
          <w:b/>
          <w:lang w:val="en-GB"/>
        </w:rPr>
        <w:footnoteReference w:id="2"/>
      </w:r>
    </w:p>
    <w:p w:rsidR="00680EF0" w:rsidRPr="007C2A12" w:rsidRDefault="00680EF0" w:rsidP="00680EF0">
      <w:pPr>
        <w:ind w:left="360"/>
        <w:contextualSpacing/>
        <w:jc w:val="both"/>
        <w:rPr>
          <w:b/>
          <w:lang w:val="en-GB"/>
        </w:rPr>
      </w:pPr>
    </w:p>
    <w:p w:rsidR="00E90F47" w:rsidRPr="007C2A12" w:rsidRDefault="00E90F47" w:rsidP="00E90F47">
      <w:pPr>
        <w:pStyle w:val="ListParagraph"/>
        <w:numPr>
          <w:ilvl w:val="0"/>
          <w:numId w:val="2"/>
        </w:numPr>
        <w:jc w:val="both"/>
        <w:rPr>
          <w:lang w:val="en-GB"/>
        </w:rPr>
      </w:pPr>
      <w:r w:rsidRPr="007C2A12">
        <w:rPr>
          <w:lang w:val="en-GB"/>
        </w:rPr>
        <w:t>The events at issue took place in the territory of Kosovo during the armed conflict and after the establishment in June 1999 of the United Nations Interim Administration Mission in Kosovo (UNMIK).</w:t>
      </w:r>
    </w:p>
    <w:p w:rsidR="00B06960" w:rsidRPr="007C2A12" w:rsidRDefault="00B06960" w:rsidP="00B06960">
      <w:pPr>
        <w:pStyle w:val="ListParagraph"/>
        <w:ind w:left="360"/>
        <w:jc w:val="both"/>
        <w:rPr>
          <w:lang w:val="en-GB"/>
        </w:rPr>
      </w:pPr>
    </w:p>
    <w:p w:rsidR="00B06960" w:rsidRPr="007C2A12" w:rsidRDefault="00B06960" w:rsidP="003D4233">
      <w:pPr>
        <w:numPr>
          <w:ilvl w:val="0"/>
          <w:numId w:val="2"/>
        </w:numPr>
        <w:jc w:val="both"/>
        <w:rPr>
          <w:lang w:val="en-GB"/>
        </w:rPr>
      </w:pPr>
      <w:r w:rsidRPr="007C2A12">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7C2A12" w:rsidRDefault="00B06960" w:rsidP="00B06960">
      <w:pPr>
        <w:pStyle w:val="ListParagraph"/>
        <w:rPr>
          <w:lang w:val="en-GB"/>
        </w:rPr>
      </w:pPr>
    </w:p>
    <w:p w:rsidR="00B06960" w:rsidRPr="007C2A12" w:rsidRDefault="00B06960" w:rsidP="003D4233">
      <w:pPr>
        <w:numPr>
          <w:ilvl w:val="0"/>
          <w:numId w:val="2"/>
        </w:numPr>
        <w:jc w:val="both"/>
        <w:rPr>
          <w:lang w:val="en-GB"/>
        </w:rPr>
      </w:pPr>
      <w:r w:rsidRPr="007C2A12">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7C2A12" w:rsidRDefault="00B06960" w:rsidP="00B06960">
      <w:pPr>
        <w:ind w:left="360"/>
        <w:jc w:val="both"/>
        <w:rPr>
          <w:lang w:val="en-GB"/>
        </w:rPr>
      </w:pPr>
    </w:p>
    <w:p w:rsidR="00B06960" w:rsidRPr="007C2A12" w:rsidRDefault="00B06960" w:rsidP="003D4233">
      <w:pPr>
        <w:numPr>
          <w:ilvl w:val="0"/>
          <w:numId w:val="2"/>
        </w:numPr>
        <w:jc w:val="both"/>
        <w:rPr>
          <w:lang w:val="en-GB"/>
        </w:rPr>
      </w:pPr>
      <w:r w:rsidRPr="007C2A12">
        <w:rPr>
          <w:lang w:val="en-GB"/>
        </w:rPr>
        <w:t xml:space="preserve">Estimates regarding the effect of the conflict on the displacement of the Kosovo Albanian population range from approximately 800,000 to 1.45 million. Following the adoption </w:t>
      </w:r>
      <w:r w:rsidR="002127E0" w:rsidRPr="007C2A12">
        <w:rPr>
          <w:lang w:val="en-GB"/>
        </w:rPr>
        <w:t xml:space="preserve">of </w:t>
      </w:r>
      <w:r w:rsidR="002127E0" w:rsidRPr="007C2A12">
        <w:rPr>
          <w:lang w:val="en-GB"/>
        </w:rPr>
        <w:lastRenderedPageBreak/>
        <w:t>Resolution</w:t>
      </w:r>
      <w:r w:rsidRPr="007C2A12">
        <w:rPr>
          <w:lang w:val="en-GB"/>
        </w:rPr>
        <w:t xml:space="preserve"> 1244 (1999), the majority of Kosovo Albanians who had fled, or had been forcibly expelled from their houses by the Serbian forces during the conflict, returned to Kosovo. </w:t>
      </w:r>
    </w:p>
    <w:p w:rsidR="00B06960" w:rsidRPr="007C2A12" w:rsidRDefault="00B06960" w:rsidP="00B06960">
      <w:pPr>
        <w:pStyle w:val="ListParagraph"/>
        <w:rPr>
          <w:lang w:val="en-GB"/>
        </w:rPr>
      </w:pPr>
    </w:p>
    <w:p w:rsidR="00B06960" w:rsidRPr="007C2A12" w:rsidRDefault="00B06960" w:rsidP="003D4233">
      <w:pPr>
        <w:numPr>
          <w:ilvl w:val="0"/>
          <w:numId w:val="2"/>
        </w:numPr>
        <w:jc w:val="both"/>
        <w:rPr>
          <w:lang w:val="en-GB"/>
        </w:rPr>
      </w:pPr>
      <w:r w:rsidRPr="007C2A12">
        <w:rPr>
          <w:lang w:val="en-GB"/>
        </w:rPr>
        <w:t>Meanwhile, members of the non-Albanian community – mainly but not exclusively Serb</w:t>
      </w:r>
      <w:r w:rsidR="000B71FB" w:rsidRPr="007C2A12">
        <w:rPr>
          <w:lang w:val="en-GB"/>
        </w:rPr>
        <w:t>ian</w:t>
      </w:r>
      <w:r w:rsidRPr="007C2A12">
        <w:rPr>
          <w:lang w:val="en-GB"/>
        </w:rPr>
        <w:t>s, Roma and Slavic Muslims –</w:t>
      </w:r>
      <w:r w:rsidR="00B23B7A">
        <w:rPr>
          <w:lang w:val="en-GB"/>
        </w:rPr>
        <w:t xml:space="preserve"> </w:t>
      </w:r>
      <w:r w:rsidRPr="007C2A12">
        <w:rPr>
          <w:lang w:val="en-GB"/>
        </w:rPr>
        <w:t>as well as Kosovo Albanians suspected of collaboration with the Serbian authorities, became the target of widespread attacks by Kosovo Albanian armed groups. Current estimates relating to the number of Kosovo Serb</w:t>
      </w:r>
      <w:r w:rsidR="000B71FB" w:rsidRPr="007C2A12">
        <w:rPr>
          <w:lang w:val="en-GB"/>
        </w:rPr>
        <w:t>ian</w:t>
      </w:r>
      <w:r w:rsidRPr="007C2A12">
        <w:rPr>
          <w:lang w:val="en-GB"/>
        </w:rPr>
        <w:t>s displaced fall within the region of 200,000 to 210,000. Whereas most Kosovo Serb</w:t>
      </w:r>
      <w:r w:rsidR="000B71FB" w:rsidRPr="007C2A12">
        <w:rPr>
          <w:lang w:val="en-GB"/>
        </w:rPr>
        <w:t>ian</w:t>
      </w:r>
      <w:r w:rsidRPr="007C2A12">
        <w:rPr>
          <w:lang w:val="en-GB"/>
        </w:rPr>
        <w:t xml:space="preserve">s and other non-Albanians fled to Serbia proper and the neighbouring countries, those remaining behind became victims of systematic killings, abductions, arbitrary detentions, sexual and gender based violence, beatings and harassment. </w:t>
      </w:r>
    </w:p>
    <w:p w:rsidR="00B06960" w:rsidRPr="007C2A12" w:rsidRDefault="00B06960" w:rsidP="00B06960">
      <w:pPr>
        <w:pStyle w:val="ListParagraph"/>
        <w:rPr>
          <w:lang w:val="en-GB"/>
        </w:rPr>
      </w:pPr>
    </w:p>
    <w:p w:rsidR="00B06960" w:rsidRPr="007C2A12" w:rsidRDefault="00B06960" w:rsidP="003D4233">
      <w:pPr>
        <w:numPr>
          <w:ilvl w:val="0"/>
          <w:numId w:val="2"/>
        </w:numPr>
        <w:jc w:val="both"/>
        <w:rPr>
          <w:lang w:val="en-GB"/>
        </w:rPr>
      </w:pPr>
      <w:r w:rsidRPr="007C2A12">
        <w:rPr>
          <w:lang w:val="en-GB"/>
        </w:rPr>
        <w:t>Although figures remain disputed, it is estimated that more than 15,000 deaths or disappearances occurred during and in the immediate aftermath of the Kosovo conflict (1998-2000). More than 3,000 ethnic Albanians, and about 800 Serb</w:t>
      </w:r>
      <w:r w:rsidR="000B71FB" w:rsidRPr="007C2A12">
        <w:rPr>
          <w:lang w:val="en-GB"/>
        </w:rPr>
        <w:t>ian</w:t>
      </w:r>
      <w:r w:rsidRPr="007C2A12">
        <w:rPr>
          <w:lang w:val="en-GB"/>
        </w:rPr>
        <w:t>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7C2A12" w:rsidRDefault="00B06960" w:rsidP="00B06960">
      <w:pPr>
        <w:pStyle w:val="ListParagraph"/>
        <w:rPr>
          <w:lang w:val="en-GB"/>
        </w:rPr>
      </w:pPr>
    </w:p>
    <w:p w:rsidR="00B06960" w:rsidRPr="007C2A12" w:rsidRDefault="00B06960" w:rsidP="003D4233">
      <w:pPr>
        <w:numPr>
          <w:ilvl w:val="0"/>
          <w:numId w:val="2"/>
        </w:numPr>
        <w:jc w:val="both"/>
        <w:rPr>
          <w:lang w:val="en-GB"/>
        </w:rPr>
      </w:pPr>
      <w:r w:rsidRPr="007C2A12">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4" w:name="_Ref346725038"/>
    </w:p>
    <w:p w:rsidR="00B06960" w:rsidRPr="007C2A12" w:rsidRDefault="00B06960" w:rsidP="00B06960">
      <w:pPr>
        <w:pStyle w:val="ListParagraph"/>
        <w:rPr>
          <w:lang w:val="en-GB"/>
        </w:rPr>
      </w:pPr>
    </w:p>
    <w:p w:rsidR="00B06960" w:rsidRPr="007C2A12" w:rsidRDefault="00B06960" w:rsidP="003D4233">
      <w:pPr>
        <w:numPr>
          <w:ilvl w:val="0"/>
          <w:numId w:val="2"/>
        </w:numPr>
        <w:jc w:val="both"/>
        <w:rPr>
          <w:lang w:val="en-GB"/>
        </w:rPr>
      </w:pPr>
      <w:r w:rsidRPr="007C2A12">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5" w:name="_Ref346123767"/>
      <w:bookmarkEnd w:id="4"/>
    </w:p>
    <w:p w:rsidR="00B06960" w:rsidRPr="007C2A12" w:rsidRDefault="00B06960" w:rsidP="00B06960">
      <w:pPr>
        <w:pStyle w:val="ListParagraph"/>
        <w:rPr>
          <w:lang w:val="en-GB"/>
        </w:rPr>
      </w:pPr>
    </w:p>
    <w:p w:rsidR="00B06960" w:rsidRPr="007C2A12" w:rsidRDefault="00B06960" w:rsidP="003D4233">
      <w:pPr>
        <w:numPr>
          <w:ilvl w:val="0"/>
          <w:numId w:val="2"/>
        </w:numPr>
        <w:jc w:val="both"/>
        <w:rPr>
          <w:lang w:val="en-GB"/>
        </w:rPr>
      </w:pPr>
      <w:bookmarkStart w:id="6" w:name="_Ref398312960"/>
      <w:r w:rsidRPr="007C2A12">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7" w:name="_Ref346725040"/>
      <w:bookmarkEnd w:id="5"/>
      <w:bookmarkEnd w:id="6"/>
    </w:p>
    <w:p w:rsidR="00B06960" w:rsidRPr="007C2A12" w:rsidRDefault="00B06960" w:rsidP="00B06960">
      <w:pPr>
        <w:pStyle w:val="ListParagraph"/>
        <w:rPr>
          <w:lang w:val="en-GB"/>
        </w:rPr>
      </w:pPr>
    </w:p>
    <w:p w:rsidR="00655881" w:rsidRPr="007C2A12" w:rsidRDefault="00655881" w:rsidP="00655881">
      <w:pPr>
        <w:numPr>
          <w:ilvl w:val="0"/>
          <w:numId w:val="2"/>
        </w:numPr>
        <w:jc w:val="both"/>
        <w:rPr>
          <w:lang w:val="en-GB"/>
        </w:rPr>
      </w:pPr>
      <w:bookmarkStart w:id="8" w:name="_Ref405370582"/>
      <w:bookmarkStart w:id="9" w:name="_Ref346123927"/>
      <w:bookmarkEnd w:id="7"/>
      <w:r w:rsidRPr="007C2A12">
        <w:rPr>
          <w:lang w:val="en-GB"/>
        </w:rPr>
        <w:lastRenderedPageBreak/>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7C2A12">
        <w:rPr>
          <w:lang w:val="en-GB"/>
        </w:rPr>
        <w:t>persons</w:t>
      </w:r>
      <w:proofErr w:type="gramEnd"/>
      <w:r w:rsidRPr="007C2A12">
        <w:rPr>
          <w:lang w:val="en-GB"/>
        </w:rPr>
        <w:t xml:space="preserve"> cases in Kosovo. In May 2000, a Victim Recovery and Identification Commission chaired by UNMIK </w:t>
      </w:r>
      <w:proofErr w:type="gramStart"/>
      <w:r w:rsidRPr="007C2A12">
        <w:rPr>
          <w:lang w:val="en-GB"/>
        </w:rPr>
        <w:t>was</w:t>
      </w:r>
      <w:proofErr w:type="gramEnd"/>
      <w:r w:rsidRPr="007C2A12">
        <w:rPr>
          <w:lang w:val="en-GB"/>
        </w:rPr>
        <w:t xml:space="preserve"> created for the recovery, identification and disposition of mortal remains. 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w:t>
      </w:r>
      <w:proofErr w:type="gramStart"/>
      <w:r w:rsidRPr="007C2A12">
        <w:rPr>
          <w:lang w:val="en-GB"/>
        </w:rPr>
        <w:t>persons,</w:t>
      </w:r>
      <w:proofErr w:type="gramEnd"/>
      <w:r w:rsidRPr="007C2A12">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8"/>
      <w:r w:rsidRPr="007C2A12">
        <w:rPr>
          <w:lang w:val="en-GB"/>
        </w:rPr>
        <w:t xml:space="preserve"> </w:t>
      </w:r>
    </w:p>
    <w:p w:rsidR="00B06960" w:rsidRPr="007C2A12" w:rsidRDefault="00B06960" w:rsidP="00B06960">
      <w:pPr>
        <w:ind w:left="360"/>
        <w:jc w:val="both"/>
        <w:rPr>
          <w:lang w:val="en-GB"/>
        </w:rPr>
      </w:pPr>
    </w:p>
    <w:p w:rsidR="00B06960" w:rsidRPr="007C2A12" w:rsidRDefault="00B06960" w:rsidP="003D4233">
      <w:pPr>
        <w:numPr>
          <w:ilvl w:val="0"/>
          <w:numId w:val="2"/>
        </w:numPr>
        <w:jc w:val="both"/>
        <w:rPr>
          <w:lang w:val="en-GB"/>
        </w:rPr>
      </w:pPr>
      <w:bookmarkStart w:id="10" w:name="_Ref401243163"/>
      <w:r w:rsidRPr="007C2A12">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1" w:name="_Ref346123928"/>
      <w:bookmarkEnd w:id="9"/>
      <w:bookmarkEnd w:id="10"/>
    </w:p>
    <w:p w:rsidR="00B06960" w:rsidRPr="007C2A12" w:rsidRDefault="00B06960" w:rsidP="00B06960">
      <w:pPr>
        <w:pStyle w:val="ListParagraph"/>
        <w:rPr>
          <w:lang w:val="en-GB"/>
        </w:rPr>
      </w:pPr>
    </w:p>
    <w:p w:rsidR="00B06960" w:rsidRPr="007C2A12" w:rsidRDefault="00B06960" w:rsidP="003D4233">
      <w:pPr>
        <w:numPr>
          <w:ilvl w:val="0"/>
          <w:numId w:val="2"/>
        </w:numPr>
        <w:jc w:val="both"/>
        <w:rPr>
          <w:lang w:val="en-GB"/>
        </w:rPr>
      </w:pPr>
      <w:r w:rsidRPr="007C2A12">
        <w:rPr>
          <w:lang w:val="en-GB"/>
        </w:rPr>
        <w:t>On the same da</w:t>
      </w:r>
      <w:r w:rsidR="000253E8" w:rsidRPr="007C2A12">
        <w:rPr>
          <w:lang w:val="en-GB"/>
        </w:rPr>
        <w:t>te, UNMIK and EULEX signed a Memorandum of Understanding</w:t>
      </w:r>
      <w:r w:rsidRPr="007C2A12">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w:t>
      </w:r>
      <w:r w:rsidR="00E21754" w:rsidRPr="007C2A12">
        <w:rPr>
          <w:lang w:val="en-GB"/>
        </w:rPr>
        <w:t>DOJ</w:t>
      </w:r>
      <w:r w:rsidRPr="007C2A12">
        <w:rPr>
          <w:lang w:val="en-GB"/>
        </w:rPr>
        <w:t xml:space="preserve"> and UNMIK Police were</w:t>
      </w:r>
      <w:r w:rsidR="00D05A60" w:rsidRPr="007C2A12">
        <w:rPr>
          <w:lang w:val="en-GB"/>
        </w:rPr>
        <w:t xml:space="preserve"> supposed to be</w:t>
      </w:r>
      <w:r w:rsidRPr="007C2A12">
        <w:rPr>
          <w:lang w:val="en-GB"/>
        </w:rPr>
        <w:t xml:space="preserve"> handed over to EULEX.</w:t>
      </w:r>
      <w:bookmarkEnd w:id="11"/>
    </w:p>
    <w:p w:rsidR="002127E0" w:rsidRPr="007C2A12" w:rsidRDefault="002127E0" w:rsidP="00B869D6">
      <w:pPr>
        <w:jc w:val="both"/>
        <w:rPr>
          <w:lang w:val="en-GB"/>
        </w:rPr>
      </w:pPr>
    </w:p>
    <w:p w:rsidR="00672C40" w:rsidRPr="007C2A12" w:rsidRDefault="00192751" w:rsidP="00672C40">
      <w:pPr>
        <w:pStyle w:val="ListParagraph"/>
        <w:numPr>
          <w:ilvl w:val="0"/>
          <w:numId w:val="3"/>
        </w:numPr>
        <w:autoSpaceDE w:val="0"/>
        <w:jc w:val="both"/>
        <w:rPr>
          <w:lang w:val="en-GB"/>
        </w:rPr>
      </w:pPr>
      <w:r w:rsidRPr="007C2A12">
        <w:rPr>
          <w:b/>
          <w:bCs/>
          <w:lang w:val="en-GB"/>
        </w:rPr>
        <w:t xml:space="preserve">Circumstances surrounding the </w:t>
      </w:r>
      <w:r w:rsidR="00AE425E" w:rsidRPr="007C2A12">
        <w:rPr>
          <w:b/>
          <w:bCs/>
          <w:lang w:val="en-GB"/>
        </w:rPr>
        <w:t xml:space="preserve">abduction and disappearance </w:t>
      </w:r>
      <w:r w:rsidR="00B404E9" w:rsidRPr="007C2A12">
        <w:rPr>
          <w:b/>
          <w:bCs/>
          <w:lang w:val="en-GB"/>
        </w:rPr>
        <w:t>of</w:t>
      </w:r>
      <w:r w:rsidR="00405253" w:rsidRPr="007C2A12">
        <w:rPr>
          <w:b/>
          <w:bCs/>
          <w:lang w:val="en-GB"/>
        </w:rPr>
        <w:t xml:space="preserve"> the </w:t>
      </w:r>
      <w:r w:rsidR="006F0121">
        <w:rPr>
          <w:b/>
          <w:bCs/>
          <w:lang w:val="en-GB"/>
        </w:rPr>
        <w:t>complainant’s</w:t>
      </w:r>
      <w:r w:rsidR="00405253" w:rsidRPr="007C2A12">
        <w:rPr>
          <w:b/>
          <w:bCs/>
          <w:lang w:val="en-GB"/>
        </w:rPr>
        <w:t xml:space="preserve"> close relatives</w:t>
      </w:r>
    </w:p>
    <w:p w:rsidR="00672C40" w:rsidRPr="007C2A12" w:rsidRDefault="00672C40" w:rsidP="00672C40">
      <w:pPr>
        <w:ind w:left="360"/>
        <w:jc w:val="both"/>
        <w:rPr>
          <w:bCs/>
        </w:rPr>
      </w:pPr>
    </w:p>
    <w:p w:rsidR="00605901" w:rsidRPr="007C2A12" w:rsidRDefault="00605901" w:rsidP="00605901">
      <w:pPr>
        <w:numPr>
          <w:ilvl w:val="0"/>
          <w:numId w:val="2"/>
        </w:numPr>
        <w:jc w:val="both"/>
        <w:rPr>
          <w:bCs/>
        </w:rPr>
      </w:pPr>
      <w:r w:rsidRPr="007C2A12">
        <w:t xml:space="preserve">The complainant is the son of Mr </w:t>
      </w:r>
      <w:proofErr w:type="spellStart"/>
      <w:r w:rsidRPr="007C2A12">
        <w:t>Milosav</w:t>
      </w:r>
      <w:proofErr w:type="spellEnd"/>
      <w:r w:rsidRPr="007C2A12">
        <w:rPr>
          <w:b/>
        </w:rPr>
        <w:t xml:space="preserve"> </w:t>
      </w:r>
      <w:proofErr w:type="spellStart"/>
      <w:r w:rsidRPr="007C2A12">
        <w:t>Šmigić</w:t>
      </w:r>
      <w:proofErr w:type="spellEnd"/>
      <w:r w:rsidRPr="007C2A12">
        <w:t xml:space="preserve"> (case no</w:t>
      </w:r>
      <w:r w:rsidR="00B23B7A">
        <w:t>.</w:t>
      </w:r>
      <w:r w:rsidRPr="007C2A12">
        <w:t xml:space="preserve"> 264/09) and Mrs Sultana </w:t>
      </w:r>
      <w:proofErr w:type="spellStart"/>
      <w:r w:rsidRPr="007C2A12">
        <w:t>Šmigić</w:t>
      </w:r>
      <w:proofErr w:type="spellEnd"/>
      <w:r w:rsidRPr="007C2A12">
        <w:t xml:space="preserve"> (case no. 265/09).</w:t>
      </w:r>
    </w:p>
    <w:p w:rsidR="00605901" w:rsidRPr="007C2A12" w:rsidRDefault="00605901" w:rsidP="00605901">
      <w:pPr>
        <w:ind w:left="360"/>
        <w:jc w:val="both"/>
        <w:rPr>
          <w:bCs/>
        </w:rPr>
      </w:pPr>
    </w:p>
    <w:p w:rsidR="00605901" w:rsidRPr="007C2A12" w:rsidRDefault="00605901" w:rsidP="00605901">
      <w:pPr>
        <w:numPr>
          <w:ilvl w:val="0"/>
          <w:numId w:val="2"/>
        </w:numPr>
        <w:jc w:val="both"/>
        <w:rPr>
          <w:bCs/>
        </w:rPr>
      </w:pPr>
      <w:r w:rsidRPr="007C2A12">
        <w:t>The complainant states that his parents</w:t>
      </w:r>
      <w:r w:rsidR="00626F71" w:rsidRPr="007C2A12">
        <w:t>, along with 2 other persons,</w:t>
      </w:r>
      <w:r w:rsidRPr="007C2A12">
        <w:t xml:space="preserve"> were abducted from the village of </w:t>
      </w:r>
      <w:proofErr w:type="spellStart"/>
      <w:r w:rsidRPr="007C2A12">
        <w:rPr>
          <w:lang w:val="es-ES_tradnl"/>
        </w:rPr>
        <w:t>Leoqin</w:t>
      </w:r>
      <w:proofErr w:type="spellEnd"/>
      <w:r w:rsidRPr="007C2A12">
        <w:rPr>
          <w:lang w:val="es-ES_tradnl"/>
        </w:rPr>
        <w:t>/</w:t>
      </w:r>
      <w:proofErr w:type="spellStart"/>
      <w:r w:rsidRPr="007C2A12">
        <w:rPr>
          <w:color w:val="000000"/>
        </w:rPr>
        <w:t>Leoćina</w:t>
      </w:r>
      <w:proofErr w:type="spellEnd"/>
      <w:r w:rsidRPr="007C2A12">
        <w:rPr>
          <w:color w:val="000000"/>
        </w:rPr>
        <w:t xml:space="preserve"> in the municipality of </w:t>
      </w:r>
      <w:proofErr w:type="spellStart"/>
      <w:r w:rsidRPr="007C2A12">
        <w:rPr>
          <w:color w:val="000000"/>
        </w:rPr>
        <w:t>Skenderaj</w:t>
      </w:r>
      <w:proofErr w:type="spellEnd"/>
      <w:r w:rsidRPr="007C2A12">
        <w:rPr>
          <w:color w:val="000000"/>
        </w:rPr>
        <w:t>/</w:t>
      </w:r>
      <w:proofErr w:type="spellStart"/>
      <w:r w:rsidRPr="007C2A12">
        <w:rPr>
          <w:color w:val="000000"/>
        </w:rPr>
        <w:t>Srbica</w:t>
      </w:r>
      <w:proofErr w:type="spellEnd"/>
      <w:r w:rsidRPr="007C2A12">
        <w:rPr>
          <w:color w:val="000000"/>
        </w:rPr>
        <w:t xml:space="preserve"> by members of the Kosovo Liberation Army on 9 June 1998. Since that time their whereabouts have remained unknown.</w:t>
      </w:r>
    </w:p>
    <w:p w:rsidR="00605901" w:rsidRPr="007C2A12" w:rsidRDefault="00605901" w:rsidP="00605901">
      <w:pPr>
        <w:jc w:val="both"/>
        <w:rPr>
          <w:sz w:val="20"/>
          <w:lang w:val="es-ES_tradnl"/>
        </w:rPr>
      </w:pPr>
    </w:p>
    <w:p w:rsidR="00606182" w:rsidRPr="007C2A12" w:rsidRDefault="00605901" w:rsidP="00606182">
      <w:pPr>
        <w:widowControl w:val="0"/>
        <w:numPr>
          <w:ilvl w:val="0"/>
          <w:numId w:val="2"/>
        </w:numPr>
        <w:tabs>
          <w:tab w:val="left" w:pos="360"/>
          <w:tab w:val="left" w:pos="1080"/>
        </w:tabs>
        <w:suppressAutoHyphens/>
        <w:jc w:val="both"/>
        <w:rPr>
          <w:bCs/>
          <w:lang w:val="en-GB"/>
        </w:rPr>
      </w:pPr>
      <w:r w:rsidRPr="007C2A12">
        <w:t xml:space="preserve">The complainant states that the disappearances were reported to the </w:t>
      </w:r>
      <w:r w:rsidR="005C0305" w:rsidRPr="007C2A12">
        <w:t>ICRC</w:t>
      </w:r>
      <w:r w:rsidRPr="007C2A12">
        <w:t xml:space="preserve">, the Yugoslav Red </w:t>
      </w:r>
      <w:r w:rsidRPr="007C2A12">
        <w:lastRenderedPageBreak/>
        <w:t xml:space="preserve">Cross and the Serbian Ministry of Internal Affairs. </w:t>
      </w:r>
    </w:p>
    <w:p w:rsidR="00606182" w:rsidRPr="007C2A12" w:rsidRDefault="00606182" w:rsidP="00606182">
      <w:pPr>
        <w:pStyle w:val="ListParagraph"/>
        <w:rPr>
          <w:lang w:val="en-GB"/>
        </w:rPr>
      </w:pPr>
    </w:p>
    <w:p w:rsidR="00F9775C" w:rsidRPr="007C2A12" w:rsidRDefault="00292F32" w:rsidP="00606182">
      <w:pPr>
        <w:widowControl w:val="0"/>
        <w:numPr>
          <w:ilvl w:val="0"/>
          <w:numId w:val="2"/>
        </w:numPr>
        <w:tabs>
          <w:tab w:val="left" w:pos="360"/>
          <w:tab w:val="left" w:pos="1080"/>
        </w:tabs>
        <w:suppressAutoHyphens/>
        <w:jc w:val="both"/>
        <w:rPr>
          <w:bCs/>
          <w:lang w:val="en-GB"/>
        </w:rPr>
      </w:pPr>
      <w:r w:rsidRPr="007C2A12">
        <w:rPr>
          <w:lang w:val="en-GB"/>
        </w:rPr>
        <w:t>The ICRC</w:t>
      </w:r>
      <w:r w:rsidR="000603E6" w:rsidRPr="007C2A12">
        <w:rPr>
          <w:lang w:val="en-GB"/>
        </w:rPr>
        <w:t xml:space="preserve"> tracing request</w:t>
      </w:r>
      <w:r w:rsidRPr="007C2A12">
        <w:rPr>
          <w:lang w:val="en-GB"/>
        </w:rPr>
        <w:t>s</w:t>
      </w:r>
      <w:r w:rsidR="000603E6" w:rsidRPr="007C2A12">
        <w:rPr>
          <w:lang w:val="en-GB"/>
        </w:rPr>
        <w:t xml:space="preserve"> for </w:t>
      </w:r>
      <w:r w:rsidR="00605901" w:rsidRPr="007C2A12">
        <w:t xml:space="preserve">Mr </w:t>
      </w:r>
      <w:proofErr w:type="spellStart"/>
      <w:r w:rsidR="00605901" w:rsidRPr="007C2A12">
        <w:t>Milosav</w:t>
      </w:r>
      <w:proofErr w:type="spellEnd"/>
      <w:r w:rsidR="00605901" w:rsidRPr="007C2A12">
        <w:rPr>
          <w:b/>
        </w:rPr>
        <w:t xml:space="preserve"> </w:t>
      </w:r>
      <w:proofErr w:type="spellStart"/>
      <w:r w:rsidRPr="007C2A12">
        <w:t>Šmigić</w:t>
      </w:r>
      <w:proofErr w:type="spellEnd"/>
      <w:r w:rsidRPr="007C2A12">
        <w:t xml:space="preserve"> and Mrs Sultana </w:t>
      </w:r>
      <w:proofErr w:type="spellStart"/>
      <w:r w:rsidRPr="007C2A12">
        <w:t>Šmigić</w:t>
      </w:r>
      <w:proofErr w:type="spellEnd"/>
      <w:r w:rsidRPr="007C2A12">
        <w:t xml:space="preserve"> </w:t>
      </w:r>
      <w:r w:rsidR="00B24E73" w:rsidRPr="007C2A12">
        <w:t xml:space="preserve">both </w:t>
      </w:r>
      <w:r w:rsidR="00605901" w:rsidRPr="007C2A12">
        <w:t>remain open.</w:t>
      </w:r>
      <w:r w:rsidR="005C0305" w:rsidRPr="007C2A12">
        <w:rPr>
          <w:rStyle w:val="FootnoteReference"/>
        </w:rPr>
        <w:footnoteReference w:id="3"/>
      </w:r>
      <w:r w:rsidR="00605901" w:rsidRPr="007C2A12">
        <w:t xml:space="preserve"> </w:t>
      </w:r>
      <w:r w:rsidR="00606182" w:rsidRPr="007C2A12">
        <w:t>Likewise,</w:t>
      </w:r>
      <w:r w:rsidR="00606182" w:rsidRPr="007C2A12">
        <w:rPr>
          <w:bCs/>
          <w:lang w:val="en-GB"/>
        </w:rPr>
        <w:t xml:space="preserve"> </w:t>
      </w:r>
      <w:r w:rsidR="00606182" w:rsidRPr="007C2A12">
        <w:rPr>
          <w:lang w:val="en-GB"/>
        </w:rPr>
        <w:t>their names are included in the database compiled by the UNMIK OMPF</w:t>
      </w:r>
      <w:r w:rsidR="00606182" w:rsidRPr="007C2A12">
        <w:rPr>
          <w:rStyle w:val="FootnoteReference"/>
          <w:bCs/>
          <w:lang w:val="en-GB"/>
        </w:rPr>
        <w:footnoteReference w:id="4"/>
      </w:r>
      <w:r w:rsidR="00606182" w:rsidRPr="007C2A12">
        <w:rPr>
          <w:bCs/>
          <w:lang w:val="en-GB"/>
        </w:rPr>
        <w:t xml:space="preserve">. </w:t>
      </w:r>
      <w:r w:rsidR="00B24E73" w:rsidRPr="007C2A12">
        <w:t xml:space="preserve">Their names also appear in the list </w:t>
      </w:r>
      <w:r w:rsidR="00B24E73" w:rsidRPr="007C2A12">
        <w:rPr>
          <w:bCs/>
          <w:lang w:val="en-GB"/>
        </w:rPr>
        <w:t>of missing persons, which was forwarded by the ICRC to UNMIK on 12 October 2001, for whom the ICRC had collected ante-mortem data in Serbia proper, between 1 July and 20 September 2001.</w:t>
      </w:r>
      <w:r w:rsidR="00605901" w:rsidRPr="007C2A12">
        <w:t xml:space="preserve"> </w:t>
      </w:r>
      <w:bookmarkStart w:id="12" w:name="_Ref404694678"/>
      <w:r w:rsidR="00606182" w:rsidRPr="007C2A12">
        <w:rPr>
          <w:bCs/>
          <w:lang w:val="en-GB"/>
        </w:rPr>
        <w:t xml:space="preserve">The entries in relation to </w:t>
      </w:r>
      <w:r w:rsidR="00606182" w:rsidRPr="007C2A12">
        <w:t xml:space="preserve">Mr </w:t>
      </w:r>
      <w:proofErr w:type="spellStart"/>
      <w:r w:rsidR="00606182" w:rsidRPr="007C2A12">
        <w:t>Milosav</w:t>
      </w:r>
      <w:proofErr w:type="spellEnd"/>
      <w:r w:rsidR="00606182" w:rsidRPr="007C2A12">
        <w:rPr>
          <w:b/>
        </w:rPr>
        <w:t xml:space="preserve"> </w:t>
      </w:r>
      <w:proofErr w:type="spellStart"/>
      <w:r w:rsidR="00606182" w:rsidRPr="007C2A12">
        <w:t>Šmigić</w:t>
      </w:r>
      <w:proofErr w:type="spellEnd"/>
      <w:r w:rsidR="00606182" w:rsidRPr="007C2A12">
        <w:t xml:space="preserve"> and Mrs Sultana </w:t>
      </w:r>
      <w:proofErr w:type="spellStart"/>
      <w:r w:rsidR="00606182" w:rsidRPr="007C2A12">
        <w:t>Šmigić</w:t>
      </w:r>
      <w:proofErr w:type="spellEnd"/>
      <w:r w:rsidR="00606182" w:rsidRPr="007C2A12">
        <w:rPr>
          <w:bCs/>
          <w:lang w:val="en-GB"/>
        </w:rPr>
        <w:t xml:space="preserve"> in the </w:t>
      </w:r>
      <w:r w:rsidR="00606182" w:rsidRPr="007C2A12">
        <w:rPr>
          <w:lang w:val="en-GB"/>
        </w:rPr>
        <w:t xml:space="preserve">online database maintained </w:t>
      </w:r>
      <w:r w:rsidR="00382DFF" w:rsidRPr="007C2A12">
        <w:rPr>
          <w:bCs/>
          <w:color w:val="000000" w:themeColor="text1"/>
          <w:lang w:val="en-GB"/>
        </w:rPr>
        <w:t>by the ICMP</w:t>
      </w:r>
      <w:r w:rsidR="00382DFF" w:rsidRPr="007C2A12">
        <w:rPr>
          <w:rStyle w:val="FootnoteReference"/>
          <w:color w:val="000000" w:themeColor="text1"/>
        </w:rPr>
        <w:footnoteReference w:id="5"/>
      </w:r>
      <w:r w:rsidR="00382DFF" w:rsidRPr="007C2A12">
        <w:rPr>
          <w:bCs/>
          <w:color w:val="000000" w:themeColor="text1"/>
          <w:lang w:val="en-GB"/>
        </w:rPr>
        <w:t xml:space="preserve"> </w:t>
      </w:r>
      <w:r w:rsidR="00C61593" w:rsidRPr="007C2A12">
        <w:rPr>
          <w:bCs/>
          <w:color w:val="000000" w:themeColor="text1"/>
          <w:lang w:val="en-GB"/>
        </w:rPr>
        <w:t>states</w:t>
      </w:r>
      <w:r w:rsidR="00606182" w:rsidRPr="007C2A12">
        <w:rPr>
          <w:bCs/>
          <w:color w:val="000000" w:themeColor="text1"/>
          <w:lang w:val="en-GB"/>
        </w:rPr>
        <w:t>,</w:t>
      </w:r>
      <w:r w:rsidR="00F9775C" w:rsidRPr="007C2A12">
        <w:rPr>
          <w:bCs/>
          <w:color w:val="000000" w:themeColor="text1"/>
          <w:lang w:val="en-GB"/>
        </w:rPr>
        <w:t xml:space="preserve"> in relation to both</w:t>
      </w:r>
      <w:r w:rsidR="0094545C" w:rsidRPr="007C2A12">
        <w:rPr>
          <w:bCs/>
          <w:color w:val="000000" w:themeColor="text1"/>
          <w:lang w:val="en-GB"/>
        </w:rPr>
        <w:t xml:space="preserve"> of</w:t>
      </w:r>
      <w:r w:rsidR="00F9775C" w:rsidRPr="007C2A12">
        <w:rPr>
          <w:bCs/>
          <w:color w:val="000000" w:themeColor="text1"/>
          <w:lang w:val="en-GB"/>
        </w:rPr>
        <w:t xml:space="preserve"> them</w:t>
      </w:r>
      <w:r w:rsidR="00606182" w:rsidRPr="007C2A12">
        <w:rPr>
          <w:bCs/>
          <w:color w:val="000000" w:themeColor="text1"/>
          <w:lang w:val="en-GB"/>
        </w:rPr>
        <w:t>;</w:t>
      </w:r>
      <w:r w:rsidR="00F9775C" w:rsidRPr="007C2A12">
        <w:rPr>
          <w:bCs/>
          <w:color w:val="000000" w:themeColor="text1"/>
          <w:lang w:val="en-GB"/>
        </w:rPr>
        <w:t xml:space="preserve"> “DNA match not found</w:t>
      </w:r>
      <w:r w:rsidR="0094545C" w:rsidRPr="007C2A12">
        <w:rPr>
          <w:color w:val="000000" w:themeColor="text1"/>
        </w:rPr>
        <w:t>”</w:t>
      </w:r>
      <w:r w:rsidR="00F9775C" w:rsidRPr="007C2A12">
        <w:rPr>
          <w:color w:val="000000" w:themeColor="text1"/>
        </w:rPr>
        <w:t xml:space="preserve"> and “</w:t>
      </w:r>
      <w:r w:rsidR="00F9775C" w:rsidRPr="007C2A12">
        <w:rPr>
          <w:bCs/>
          <w:lang w:val="en-GB"/>
        </w:rPr>
        <w:t>Reported date of disappearance: 06-09-1998” and “Sufficient Reference Samples Collected”</w:t>
      </w:r>
      <w:bookmarkEnd w:id="12"/>
    </w:p>
    <w:p w:rsidR="00AE425E" w:rsidRPr="007C2A12" w:rsidRDefault="00AE425E" w:rsidP="000B3F6A">
      <w:pPr>
        <w:jc w:val="both"/>
        <w:rPr>
          <w:b/>
          <w:lang w:val="en-GB"/>
        </w:rPr>
      </w:pPr>
    </w:p>
    <w:p w:rsidR="00C0731E" w:rsidRPr="007C2A12" w:rsidRDefault="00C0731E" w:rsidP="003D4233">
      <w:pPr>
        <w:pStyle w:val="ListParagraph"/>
        <w:numPr>
          <w:ilvl w:val="0"/>
          <w:numId w:val="3"/>
        </w:numPr>
        <w:autoSpaceDE w:val="0"/>
        <w:jc w:val="both"/>
        <w:rPr>
          <w:b/>
          <w:lang w:val="en-GB"/>
        </w:rPr>
      </w:pPr>
      <w:r w:rsidRPr="007C2A12">
        <w:rPr>
          <w:b/>
          <w:lang w:val="en-GB"/>
        </w:rPr>
        <w:t xml:space="preserve">The </w:t>
      </w:r>
      <w:r w:rsidRPr="007C2A12">
        <w:rPr>
          <w:b/>
          <w:bCs/>
          <w:lang w:val="en-GB"/>
        </w:rPr>
        <w:t>investigation</w:t>
      </w:r>
    </w:p>
    <w:p w:rsidR="000E6180" w:rsidRDefault="000E6180" w:rsidP="00C0731E">
      <w:pPr>
        <w:pStyle w:val="ListParagraph"/>
        <w:jc w:val="both"/>
        <w:rPr>
          <w:i/>
          <w:lang w:val="en-GB"/>
        </w:rPr>
      </w:pPr>
    </w:p>
    <w:p w:rsidR="00DB3CE0" w:rsidRPr="0082186B" w:rsidRDefault="00DB3CE0" w:rsidP="00DB3CE0">
      <w:pPr>
        <w:jc w:val="both"/>
        <w:rPr>
          <w:i/>
          <w:color w:val="000000" w:themeColor="text1"/>
          <w:lang w:val="en-GB"/>
        </w:rPr>
      </w:pPr>
      <w:r w:rsidRPr="0082186B">
        <w:rPr>
          <w:i/>
          <w:color w:val="000000" w:themeColor="text1"/>
          <w:lang w:val="en-GB"/>
        </w:rPr>
        <w:t>Disclosure of relevant files</w:t>
      </w:r>
    </w:p>
    <w:p w:rsidR="00DB3CE0" w:rsidRPr="007C2A12" w:rsidRDefault="00DB3CE0" w:rsidP="00C0731E">
      <w:pPr>
        <w:pStyle w:val="ListParagraph"/>
        <w:jc w:val="both"/>
        <w:rPr>
          <w:i/>
          <w:lang w:val="en-GB"/>
        </w:rPr>
      </w:pPr>
    </w:p>
    <w:p w:rsidR="00EB1F94" w:rsidRPr="007C2A12" w:rsidRDefault="00933399" w:rsidP="00EB1F94">
      <w:pPr>
        <w:widowControl w:val="0"/>
        <w:numPr>
          <w:ilvl w:val="0"/>
          <w:numId w:val="2"/>
        </w:numPr>
        <w:tabs>
          <w:tab w:val="left" w:pos="360"/>
          <w:tab w:val="left" w:pos="1080"/>
        </w:tabs>
        <w:suppressAutoHyphens/>
        <w:jc w:val="both"/>
        <w:rPr>
          <w:lang w:val="en-GB"/>
        </w:rPr>
      </w:pPr>
      <w:bookmarkStart w:id="13" w:name="_Ref398292585"/>
      <w:r w:rsidRPr="007C2A12">
        <w:rPr>
          <w:lang w:val="en-GB"/>
        </w:rPr>
        <w:t>In the present case, the Panel received from UNMIK investigative documents previously held by the UNMIK OMP</w:t>
      </w:r>
      <w:r w:rsidR="00A4704B" w:rsidRPr="007C2A12">
        <w:rPr>
          <w:lang w:val="en-GB"/>
        </w:rPr>
        <w:t>F and</w:t>
      </w:r>
      <w:r w:rsidR="00B31CF4" w:rsidRPr="007C2A12">
        <w:rPr>
          <w:lang w:val="en-GB"/>
        </w:rPr>
        <w:t xml:space="preserve"> the</w:t>
      </w:r>
      <w:r w:rsidR="00A4704B" w:rsidRPr="007C2A12">
        <w:rPr>
          <w:lang w:val="en-GB"/>
        </w:rPr>
        <w:t xml:space="preserve"> UNMIK Police WC</w:t>
      </w:r>
      <w:r w:rsidR="00497EA4" w:rsidRPr="007C2A12">
        <w:rPr>
          <w:lang w:val="en-GB"/>
        </w:rPr>
        <w:t>I</w:t>
      </w:r>
      <w:r w:rsidR="00A4704B" w:rsidRPr="007C2A12">
        <w:rPr>
          <w:lang w:val="en-GB"/>
        </w:rPr>
        <w:t>U</w:t>
      </w:r>
      <w:r w:rsidR="00EB1F94" w:rsidRPr="007C2A12">
        <w:rPr>
          <w:lang w:val="en-GB"/>
        </w:rPr>
        <w:t>, obtained by UNMIK from EULEX</w:t>
      </w:r>
      <w:r w:rsidRPr="007C2A12">
        <w:rPr>
          <w:lang w:val="en-GB"/>
        </w:rPr>
        <w:t>.</w:t>
      </w:r>
      <w:r w:rsidR="00320180" w:rsidRPr="007C2A12">
        <w:rPr>
          <w:lang w:val="en-GB"/>
        </w:rPr>
        <w:t xml:space="preserve"> In addition, on 17 December 2012, the Panel received some </w:t>
      </w:r>
      <w:r w:rsidR="00320180" w:rsidRPr="007C2A12">
        <w:t xml:space="preserve">documents in relation to </w:t>
      </w:r>
      <w:r w:rsidR="00407CDC" w:rsidRPr="007C2A12">
        <w:t>the</w:t>
      </w:r>
      <w:r w:rsidR="00320180" w:rsidRPr="007C2A12">
        <w:t xml:space="preserve"> </w:t>
      </w:r>
      <w:r w:rsidR="00A130BE" w:rsidRPr="007C2A12">
        <w:t xml:space="preserve">investigation of the </w:t>
      </w:r>
      <w:r w:rsidR="00407CDC" w:rsidRPr="007C2A12">
        <w:t xml:space="preserve">abduction and disappearance of </w:t>
      </w:r>
      <w:r w:rsidR="00626F71" w:rsidRPr="007C2A12">
        <w:t xml:space="preserve">Mr </w:t>
      </w:r>
      <w:proofErr w:type="spellStart"/>
      <w:r w:rsidR="00626F71" w:rsidRPr="007C2A12">
        <w:t>Milosav</w:t>
      </w:r>
      <w:proofErr w:type="spellEnd"/>
      <w:r w:rsidR="00626F71" w:rsidRPr="007C2A12">
        <w:rPr>
          <w:b/>
        </w:rPr>
        <w:t xml:space="preserve"> </w:t>
      </w:r>
      <w:proofErr w:type="spellStart"/>
      <w:r w:rsidR="00626F71" w:rsidRPr="007C2A12">
        <w:t>Šmigić</w:t>
      </w:r>
      <w:proofErr w:type="spellEnd"/>
      <w:r w:rsidR="00626F71" w:rsidRPr="007C2A12">
        <w:t xml:space="preserve"> and Mrs Sultana </w:t>
      </w:r>
      <w:proofErr w:type="spellStart"/>
      <w:r w:rsidR="00626F71" w:rsidRPr="007C2A12">
        <w:t>Šmigić</w:t>
      </w:r>
      <w:proofErr w:type="spellEnd"/>
      <w:r w:rsidR="00320180" w:rsidRPr="007C2A12">
        <w:t xml:space="preserve">, which were returned from the UN Headquarters’ archives (see </w:t>
      </w:r>
      <w:r w:rsidR="00407CDC" w:rsidRPr="007C2A12">
        <w:t xml:space="preserve">§ </w:t>
      </w:r>
      <w:r w:rsidR="00CD73C7">
        <w:fldChar w:fldCharType="begin"/>
      </w:r>
      <w:r w:rsidR="00CD73C7">
        <w:instrText xml:space="preserve"> REF _Ref372640476 \r \h  \* MERGEFORMAT </w:instrText>
      </w:r>
      <w:r w:rsidR="00CD73C7">
        <w:fldChar w:fldCharType="separate"/>
      </w:r>
      <w:r w:rsidR="00DF0B8D">
        <w:t>9</w:t>
      </w:r>
      <w:r w:rsidR="00CD73C7">
        <w:fldChar w:fldCharType="end"/>
      </w:r>
      <w:r w:rsidR="00320180" w:rsidRPr="007C2A12">
        <w:t xml:space="preserve"> above).</w:t>
      </w:r>
      <w:r w:rsidR="00320180" w:rsidRPr="007C2A12">
        <w:rPr>
          <w:lang w:val="en-GB"/>
        </w:rPr>
        <w:t xml:space="preserve"> </w:t>
      </w:r>
      <w:r w:rsidR="00EB1F94" w:rsidRPr="007C2A12">
        <w:rPr>
          <w:color w:val="000000" w:themeColor="text1"/>
        </w:rPr>
        <w:t xml:space="preserve">Although the SRSG suggested that more documents in relation to this case may exist, on </w:t>
      </w:r>
      <w:r w:rsidR="005734FB" w:rsidRPr="007C2A12">
        <w:rPr>
          <w:color w:val="000000" w:themeColor="text1"/>
          <w:lang w:val="en-GB"/>
        </w:rPr>
        <w:t xml:space="preserve">29 September </w:t>
      </w:r>
      <w:r w:rsidR="005734FB" w:rsidRPr="007C2A12">
        <w:rPr>
          <w:lang w:val="en-GB"/>
        </w:rPr>
        <w:t>2014</w:t>
      </w:r>
      <w:r w:rsidR="00EB1F94" w:rsidRPr="007C2A12">
        <w:rPr>
          <w:color w:val="000000" w:themeColor="text1"/>
        </w:rPr>
        <w:t>, UNMIK confirmed to the Panel that no more files have been obtained.</w:t>
      </w:r>
      <w:bookmarkEnd w:id="13"/>
    </w:p>
    <w:p w:rsidR="00901BB9" w:rsidRPr="007C2A12" w:rsidRDefault="00EB1F94" w:rsidP="00EB1F94">
      <w:pPr>
        <w:widowControl w:val="0"/>
        <w:tabs>
          <w:tab w:val="left" w:pos="360"/>
          <w:tab w:val="left" w:pos="1080"/>
        </w:tabs>
        <w:suppressAutoHyphens/>
        <w:ind w:left="360"/>
        <w:jc w:val="both"/>
        <w:rPr>
          <w:lang w:val="en-GB"/>
        </w:rPr>
      </w:pPr>
      <w:r w:rsidRPr="007C2A12">
        <w:rPr>
          <w:lang w:val="en-GB"/>
        </w:rPr>
        <w:t xml:space="preserve"> </w:t>
      </w:r>
    </w:p>
    <w:p w:rsidR="00E07FDD" w:rsidRPr="007C2A12" w:rsidRDefault="00933399" w:rsidP="003D4233">
      <w:pPr>
        <w:pStyle w:val="ListParagraph"/>
        <w:numPr>
          <w:ilvl w:val="0"/>
          <w:numId w:val="2"/>
        </w:numPr>
        <w:tabs>
          <w:tab w:val="clear" w:pos="360"/>
          <w:tab w:val="num" w:pos="540"/>
        </w:tabs>
        <w:suppressAutoHyphens w:val="0"/>
        <w:contextualSpacing/>
        <w:jc w:val="both"/>
        <w:rPr>
          <w:lang w:val="en-GB"/>
        </w:rPr>
      </w:pPr>
      <w:r w:rsidRPr="007C2A12">
        <w:rPr>
          <w:lang w:val="en-GB"/>
        </w:rPr>
        <w:t xml:space="preserve">Concerning disclosure of </w:t>
      </w:r>
      <w:r w:rsidR="00320180" w:rsidRPr="007C2A12">
        <w:rPr>
          <w:lang w:val="en-GB"/>
        </w:rPr>
        <w:t xml:space="preserve">the </w:t>
      </w:r>
      <w:r w:rsidRPr="007C2A12">
        <w:rPr>
          <w:lang w:val="en-GB"/>
        </w:rPr>
        <w:t>information contained in the file</w:t>
      </w:r>
      <w:r w:rsidR="00263ED3" w:rsidRPr="007C2A12">
        <w:rPr>
          <w:lang w:val="en-GB"/>
        </w:rPr>
        <w:t>s</w:t>
      </w:r>
      <w:r w:rsidRPr="007C2A12">
        <w:rPr>
          <w:lang w:val="en-GB"/>
        </w:rPr>
        <w:t>, the Panel recalls that UNMIK has made available investigative files for the Panel’s review under a pled</w:t>
      </w:r>
      <w:r w:rsidR="00831694" w:rsidRPr="007C2A12">
        <w:rPr>
          <w:lang w:val="en-GB"/>
        </w:rPr>
        <w:t>ge of confidentiality</w:t>
      </w:r>
      <w:r w:rsidRPr="007C2A12">
        <w:rPr>
          <w:lang w:val="en-GB"/>
        </w:rPr>
        <w:t>. In this regard, the Panel must clarify that</w:t>
      </w:r>
      <w:r w:rsidR="00831694" w:rsidRPr="007C2A12">
        <w:rPr>
          <w:lang w:val="en-GB"/>
        </w:rPr>
        <w:t>,</w:t>
      </w:r>
      <w:r w:rsidRPr="007C2A12">
        <w:rPr>
          <w:lang w:val="en-GB"/>
        </w:rPr>
        <w:t xml:space="preserve"> although its assessment of the present case stems from a thorough examination of the available documentation, only limited information contained therein is disclosed. Hence a sy</w:t>
      </w:r>
      <w:r w:rsidR="004A55AD" w:rsidRPr="007C2A12">
        <w:rPr>
          <w:lang w:val="en-GB"/>
        </w:rPr>
        <w:t>nopsis of relevant investigative</w:t>
      </w:r>
      <w:r w:rsidRPr="007C2A12">
        <w:rPr>
          <w:lang w:val="en-GB"/>
        </w:rPr>
        <w:t xml:space="preserve"> steps taken by investigative authorities is provided in the paragraphs to follow.  </w:t>
      </w:r>
    </w:p>
    <w:p w:rsidR="00320180" w:rsidRDefault="00320180" w:rsidP="00320180">
      <w:pPr>
        <w:jc w:val="both"/>
        <w:rPr>
          <w:lang w:val="en-GB"/>
        </w:rPr>
      </w:pPr>
    </w:p>
    <w:p w:rsidR="00DB3CE0" w:rsidRPr="0082186B" w:rsidRDefault="00DB3CE0" w:rsidP="00DB3CE0">
      <w:pPr>
        <w:jc w:val="both"/>
        <w:rPr>
          <w:i/>
          <w:color w:val="000000" w:themeColor="text1"/>
          <w:lang w:val="en-GB"/>
        </w:rPr>
      </w:pPr>
      <w:r>
        <w:rPr>
          <w:i/>
          <w:color w:val="000000" w:themeColor="text1"/>
          <w:lang w:val="en-GB"/>
        </w:rPr>
        <w:t>The Investigative File</w:t>
      </w:r>
    </w:p>
    <w:p w:rsidR="00DB3CE0" w:rsidRPr="007C2A12" w:rsidRDefault="00DB3CE0" w:rsidP="00320180">
      <w:pPr>
        <w:jc w:val="both"/>
        <w:rPr>
          <w:lang w:val="en-GB"/>
        </w:rPr>
      </w:pPr>
    </w:p>
    <w:p w:rsidR="00CC3A27" w:rsidRPr="007C2A12" w:rsidRDefault="00CD25DA" w:rsidP="000E3039">
      <w:pPr>
        <w:pStyle w:val="ListParagraph"/>
        <w:numPr>
          <w:ilvl w:val="0"/>
          <w:numId w:val="2"/>
        </w:numPr>
        <w:tabs>
          <w:tab w:val="clear" w:pos="360"/>
          <w:tab w:val="num" w:pos="270"/>
          <w:tab w:val="num" w:pos="540"/>
        </w:tabs>
        <w:suppressAutoHyphens w:val="0"/>
        <w:contextualSpacing/>
        <w:jc w:val="both"/>
        <w:rPr>
          <w:lang w:val="en-GB"/>
        </w:rPr>
      </w:pPr>
      <w:bookmarkStart w:id="14" w:name="_Ref405368534"/>
      <w:bookmarkStart w:id="15" w:name="_Ref404607342"/>
      <w:bookmarkStart w:id="16" w:name="_Ref405467364"/>
      <w:bookmarkStart w:id="17" w:name="_Ref392511369"/>
      <w:r w:rsidRPr="007C2A12">
        <w:rPr>
          <w:lang w:val="en-GB"/>
        </w:rPr>
        <w:t xml:space="preserve">The OMPF </w:t>
      </w:r>
      <w:r w:rsidR="006A3DDA" w:rsidRPr="007C2A12">
        <w:rPr>
          <w:lang w:val="en-GB"/>
        </w:rPr>
        <w:t xml:space="preserve">file </w:t>
      </w:r>
      <w:r w:rsidRPr="007C2A12">
        <w:rPr>
          <w:lang w:val="en-GB"/>
        </w:rPr>
        <w:t xml:space="preserve">in relation to </w:t>
      </w:r>
      <w:r w:rsidR="00626F71" w:rsidRPr="007C2A12">
        <w:t xml:space="preserve">Mr </w:t>
      </w:r>
      <w:proofErr w:type="spellStart"/>
      <w:r w:rsidR="00626F71" w:rsidRPr="007C2A12">
        <w:t>Milosav</w:t>
      </w:r>
      <w:proofErr w:type="spellEnd"/>
      <w:r w:rsidR="00626F71" w:rsidRPr="007C2A12">
        <w:rPr>
          <w:b/>
        </w:rPr>
        <w:t xml:space="preserve"> </w:t>
      </w:r>
      <w:proofErr w:type="spellStart"/>
      <w:r w:rsidR="00626F71" w:rsidRPr="007C2A12">
        <w:t>Šmigić</w:t>
      </w:r>
      <w:proofErr w:type="spellEnd"/>
      <w:r w:rsidR="00626F71" w:rsidRPr="007C2A12">
        <w:t xml:space="preserve"> and Mrs Sultana </w:t>
      </w:r>
      <w:proofErr w:type="spellStart"/>
      <w:r w:rsidR="00626F71" w:rsidRPr="007C2A12">
        <w:t>Šmigić</w:t>
      </w:r>
      <w:proofErr w:type="spellEnd"/>
      <w:r w:rsidR="00626F71" w:rsidRPr="007C2A12">
        <w:rPr>
          <w:lang w:val="en-GB"/>
        </w:rPr>
        <w:t xml:space="preserve"> </w:t>
      </w:r>
      <w:r w:rsidR="00051EBE" w:rsidRPr="007C2A12">
        <w:rPr>
          <w:lang w:val="en-GB"/>
        </w:rPr>
        <w:t xml:space="preserve">contains </w:t>
      </w:r>
      <w:r w:rsidR="000E3039" w:rsidRPr="007C2A12">
        <w:rPr>
          <w:lang w:val="en-GB"/>
        </w:rPr>
        <w:t xml:space="preserve">one </w:t>
      </w:r>
      <w:r w:rsidR="000B1FE4" w:rsidRPr="007C2A12">
        <w:rPr>
          <w:lang w:val="en-GB"/>
        </w:rPr>
        <w:t xml:space="preserve">undated </w:t>
      </w:r>
      <w:r w:rsidR="001968E5" w:rsidRPr="007C2A12">
        <w:rPr>
          <w:lang w:val="en-GB"/>
        </w:rPr>
        <w:t>Victim Identification Form,</w:t>
      </w:r>
      <w:r w:rsidR="000E3039" w:rsidRPr="007C2A12">
        <w:rPr>
          <w:lang w:val="en-GB"/>
        </w:rPr>
        <w:t xml:space="preserve"> in the Serbian language</w:t>
      </w:r>
      <w:r w:rsidR="001968E5" w:rsidRPr="007C2A12">
        <w:rPr>
          <w:lang w:val="en-GB"/>
        </w:rPr>
        <w:t>,</w:t>
      </w:r>
      <w:r w:rsidR="000E3039" w:rsidRPr="007C2A12">
        <w:rPr>
          <w:lang w:val="en-GB"/>
        </w:rPr>
        <w:t xml:space="preserve"> for </w:t>
      </w:r>
      <w:r w:rsidR="000E3039" w:rsidRPr="007C2A12">
        <w:t xml:space="preserve">Mr </w:t>
      </w:r>
      <w:proofErr w:type="spellStart"/>
      <w:r w:rsidR="000E3039" w:rsidRPr="007C2A12">
        <w:t>Milosav</w:t>
      </w:r>
      <w:proofErr w:type="spellEnd"/>
      <w:r w:rsidR="000E3039" w:rsidRPr="007C2A12">
        <w:rPr>
          <w:b/>
        </w:rPr>
        <w:t xml:space="preserve"> </w:t>
      </w:r>
      <w:proofErr w:type="spellStart"/>
      <w:r w:rsidR="000E3039" w:rsidRPr="007C2A12">
        <w:t>Šmigić</w:t>
      </w:r>
      <w:proofErr w:type="spellEnd"/>
      <w:r w:rsidR="000E3039" w:rsidRPr="007C2A12">
        <w:rPr>
          <w:lang w:val="en-GB"/>
        </w:rPr>
        <w:t>, completed in</w:t>
      </w:r>
      <w:r w:rsidR="000B1FE4" w:rsidRPr="007C2A12">
        <w:rPr>
          <w:lang w:val="en-GB"/>
        </w:rPr>
        <w:t xml:space="preserve"> handwriting</w:t>
      </w:r>
      <w:r w:rsidR="00CF00BF" w:rsidRPr="007C2A12">
        <w:rPr>
          <w:lang w:val="en-GB"/>
        </w:rPr>
        <w:t xml:space="preserve"> apparently by the ICRC</w:t>
      </w:r>
      <w:r w:rsidR="000B1FE4" w:rsidRPr="007C2A12">
        <w:rPr>
          <w:lang w:val="en-GB"/>
        </w:rPr>
        <w:t>.</w:t>
      </w:r>
      <w:r w:rsidR="00AB348F" w:rsidRPr="007C2A12">
        <w:rPr>
          <w:lang w:val="en-GB"/>
        </w:rPr>
        <w:t xml:space="preserve"> </w:t>
      </w:r>
      <w:r w:rsidR="000E3039" w:rsidRPr="007C2A12">
        <w:rPr>
          <w:lang w:val="en-GB"/>
        </w:rPr>
        <w:t>A photograph</w:t>
      </w:r>
      <w:r w:rsidR="00AB348F" w:rsidRPr="007C2A12">
        <w:rPr>
          <w:lang w:val="en-GB"/>
        </w:rPr>
        <w:t xml:space="preserve"> </w:t>
      </w:r>
      <w:r w:rsidR="000E3039" w:rsidRPr="007C2A12">
        <w:rPr>
          <w:lang w:val="en-GB"/>
        </w:rPr>
        <w:t>of him is attached to the form. It provides his brief physical desc</w:t>
      </w:r>
      <w:r w:rsidR="00C61593" w:rsidRPr="007C2A12">
        <w:rPr>
          <w:lang w:val="en-GB"/>
        </w:rPr>
        <w:t>ription and</w:t>
      </w:r>
      <w:r w:rsidR="000E3039" w:rsidRPr="007C2A12">
        <w:rPr>
          <w:lang w:val="en-GB"/>
        </w:rPr>
        <w:t xml:space="preserve"> lists the three other persons as persons who disappeared with him, including his wife</w:t>
      </w:r>
      <w:r w:rsidR="00DC3FE2" w:rsidRPr="007C2A12">
        <w:rPr>
          <w:lang w:val="en-GB"/>
        </w:rPr>
        <w:t>,</w:t>
      </w:r>
      <w:r w:rsidR="000E3039" w:rsidRPr="007C2A12">
        <w:t xml:space="preserve"> Mrs Sultana </w:t>
      </w:r>
      <w:proofErr w:type="spellStart"/>
      <w:r w:rsidR="000E3039" w:rsidRPr="007C2A12">
        <w:t>Šmigić</w:t>
      </w:r>
      <w:proofErr w:type="spellEnd"/>
      <w:r w:rsidR="000E3039" w:rsidRPr="007C2A12">
        <w:t>. It</w:t>
      </w:r>
      <w:r w:rsidR="000E3039" w:rsidRPr="007C2A12">
        <w:rPr>
          <w:lang w:val="en-GB"/>
        </w:rPr>
        <w:t xml:space="preserve"> provides names and contact details of his daughter, as his next of kin. The form is cross-referenced to the MPU case no. 2000-001376. There is a typed form included in the file containing an English translation of the same information with a printed date of 18 December 2004.</w:t>
      </w:r>
      <w:bookmarkEnd w:id="14"/>
      <w:r w:rsidR="000E3039" w:rsidRPr="007C2A12">
        <w:rPr>
          <w:lang w:val="en-GB"/>
        </w:rPr>
        <w:t xml:space="preserve"> </w:t>
      </w:r>
      <w:bookmarkEnd w:id="15"/>
      <w:r w:rsidR="00095EF9" w:rsidRPr="007C2A12">
        <w:rPr>
          <w:lang w:val="en-GB"/>
        </w:rPr>
        <w:t>There is no Victim Identification form for Mrs Sultana Šmigić in the file.</w:t>
      </w:r>
      <w:bookmarkEnd w:id="16"/>
    </w:p>
    <w:p w:rsidR="001968E5" w:rsidRPr="007C2A12" w:rsidRDefault="001968E5" w:rsidP="001968E5">
      <w:pPr>
        <w:pStyle w:val="ListParagraph"/>
        <w:tabs>
          <w:tab w:val="num" w:pos="540"/>
        </w:tabs>
        <w:suppressAutoHyphens w:val="0"/>
        <w:ind w:left="360"/>
        <w:contextualSpacing/>
        <w:jc w:val="both"/>
        <w:rPr>
          <w:lang w:val="en-GB"/>
        </w:rPr>
      </w:pPr>
    </w:p>
    <w:p w:rsidR="001968E5" w:rsidRPr="007C2A12" w:rsidRDefault="001968E5" w:rsidP="000E3039">
      <w:pPr>
        <w:pStyle w:val="ListParagraph"/>
        <w:numPr>
          <w:ilvl w:val="0"/>
          <w:numId w:val="2"/>
        </w:numPr>
        <w:tabs>
          <w:tab w:val="clear" w:pos="360"/>
          <w:tab w:val="num" w:pos="270"/>
          <w:tab w:val="num" w:pos="540"/>
        </w:tabs>
        <w:suppressAutoHyphens w:val="0"/>
        <w:contextualSpacing/>
        <w:jc w:val="both"/>
        <w:rPr>
          <w:lang w:val="en-GB"/>
        </w:rPr>
      </w:pPr>
      <w:r w:rsidRPr="007C2A12">
        <w:rPr>
          <w:lang w:val="en-GB"/>
        </w:rPr>
        <w:t>There is a document dated “04-03-00”</w:t>
      </w:r>
      <w:r w:rsidR="00DB3CE0">
        <w:rPr>
          <w:lang w:val="en-GB"/>
        </w:rPr>
        <w:t>, providing</w:t>
      </w:r>
      <w:r w:rsidRPr="007C2A12">
        <w:rPr>
          <w:lang w:val="en-GB"/>
        </w:rPr>
        <w:t xml:space="preserve"> the name</w:t>
      </w:r>
      <w:r w:rsidR="00053CC3" w:rsidRPr="007C2A12">
        <w:rPr>
          <w:lang w:val="en-GB"/>
        </w:rPr>
        <w:t>, address</w:t>
      </w:r>
      <w:r w:rsidRPr="007C2A12">
        <w:rPr>
          <w:lang w:val="en-GB"/>
        </w:rPr>
        <w:t xml:space="preserve"> and contact details of someone </w:t>
      </w:r>
      <w:r w:rsidR="00C921D7" w:rsidRPr="007C2A12">
        <w:rPr>
          <w:lang w:val="en-GB"/>
        </w:rPr>
        <w:t xml:space="preserve">named D.S. </w:t>
      </w:r>
      <w:r w:rsidRPr="007C2A12">
        <w:rPr>
          <w:lang w:val="en-GB"/>
        </w:rPr>
        <w:t>who is apparently the grandson</w:t>
      </w:r>
      <w:r w:rsidR="000B71FB" w:rsidRPr="007C2A12">
        <w:rPr>
          <w:lang w:val="en-GB"/>
        </w:rPr>
        <w:t xml:space="preserve"> of Mr </w:t>
      </w:r>
      <w:proofErr w:type="spellStart"/>
      <w:r w:rsidR="000B71FB" w:rsidRPr="007C2A12">
        <w:rPr>
          <w:lang w:val="en-GB"/>
        </w:rPr>
        <w:t>Mil</w:t>
      </w:r>
      <w:r w:rsidR="007C2A12">
        <w:rPr>
          <w:lang w:val="en-GB"/>
        </w:rPr>
        <w:t>o</w:t>
      </w:r>
      <w:r w:rsidR="000B71FB" w:rsidRPr="007C2A12">
        <w:rPr>
          <w:lang w:val="en-GB"/>
        </w:rPr>
        <w:t>sav</w:t>
      </w:r>
      <w:proofErr w:type="spellEnd"/>
      <w:r w:rsidR="000B71FB" w:rsidRPr="007C2A12">
        <w:rPr>
          <w:lang w:val="en-GB"/>
        </w:rPr>
        <w:t xml:space="preserve"> </w:t>
      </w:r>
      <w:proofErr w:type="spellStart"/>
      <w:r w:rsidR="000B71FB" w:rsidRPr="007C2A12">
        <w:rPr>
          <w:lang w:val="en-GB"/>
        </w:rPr>
        <w:t>Šmigić</w:t>
      </w:r>
      <w:proofErr w:type="spellEnd"/>
      <w:r w:rsidRPr="007C2A12">
        <w:rPr>
          <w:lang w:val="en-GB"/>
        </w:rPr>
        <w:t>. The docume</w:t>
      </w:r>
      <w:r w:rsidR="00342D5D" w:rsidRPr="007C2A12">
        <w:rPr>
          <w:lang w:val="en-GB"/>
        </w:rPr>
        <w:t xml:space="preserve">nt provides details related to the kidnapping of Mr </w:t>
      </w:r>
      <w:proofErr w:type="spellStart"/>
      <w:r w:rsidR="00342D5D" w:rsidRPr="007C2A12">
        <w:rPr>
          <w:lang w:val="en-GB"/>
        </w:rPr>
        <w:t>Milosav</w:t>
      </w:r>
      <w:proofErr w:type="spellEnd"/>
      <w:r w:rsidR="00342D5D" w:rsidRPr="007C2A12">
        <w:rPr>
          <w:lang w:val="en-GB"/>
        </w:rPr>
        <w:t xml:space="preserve"> </w:t>
      </w:r>
      <w:proofErr w:type="spellStart"/>
      <w:r w:rsidR="00342D5D" w:rsidRPr="007C2A12">
        <w:rPr>
          <w:lang w:val="en-GB"/>
        </w:rPr>
        <w:t>Šmigić</w:t>
      </w:r>
      <w:proofErr w:type="spellEnd"/>
      <w:r w:rsidR="00342D5D" w:rsidRPr="007C2A12">
        <w:rPr>
          <w:lang w:val="en-GB"/>
        </w:rPr>
        <w:t xml:space="preserve">, as well as the name of 2 witnesses to the kidnapping. The physical description, occupation and </w:t>
      </w:r>
      <w:r w:rsidR="005C0305" w:rsidRPr="007C2A12">
        <w:rPr>
          <w:lang w:val="en-GB"/>
        </w:rPr>
        <w:t xml:space="preserve">whereabouts </w:t>
      </w:r>
      <w:r w:rsidR="00342D5D" w:rsidRPr="007C2A12">
        <w:rPr>
          <w:lang w:val="en-GB"/>
        </w:rPr>
        <w:t>of one of the witnesses are also provided. The names</w:t>
      </w:r>
      <w:r w:rsidR="00153D56" w:rsidRPr="007C2A12">
        <w:rPr>
          <w:lang w:val="en-GB"/>
        </w:rPr>
        <w:t>, aliases</w:t>
      </w:r>
      <w:r w:rsidR="00342D5D" w:rsidRPr="007C2A12">
        <w:rPr>
          <w:lang w:val="en-GB"/>
        </w:rPr>
        <w:t xml:space="preserve"> and location of two suspects are also given.</w:t>
      </w:r>
      <w:r w:rsidR="00C921D7" w:rsidRPr="007C2A12">
        <w:rPr>
          <w:lang w:val="en-GB"/>
        </w:rPr>
        <w:t xml:space="preserve"> </w:t>
      </w:r>
      <w:r w:rsidR="005C0305" w:rsidRPr="007C2A12">
        <w:rPr>
          <w:lang w:val="en-GB"/>
        </w:rPr>
        <w:t xml:space="preserve">A detailed description </w:t>
      </w:r>
      <w:r w:rsidR="00C921D7" w:rsidRPr="007C2A12">
        <w:rPr>
          <w:lang w:val="en-GB"/>
        </w:rPr>
        <w:t xml:space="preserve">of a </w:t>
      </w:r>
      <w:r w:rsidR="005C0305" w:rsidRPr="007C2A12">
        <w:rPr>
          <w:lang w:val="en-GB"/>
        </w:rPr>
        <w:t xml:space="preserve">red </w:t>
      </w:r>
      <w:r w:rsidR="00C921D7" w:rsidRPr="007C2A12">
        <w:rPr>
          <w:lang w:val="en-GB"/>
        </w:rPr>
        <w:t xml:space="preserve">tractor that was also stolen </w:t>
      </w:r>
      <w:r w:rsidR="00DC3FE2" w:rsidRPr="007C2A12">
        <w:rPr>
          <w:lang w:val="en-GB"/>
        </w:rPr>
        <w:t xml:space="preserve">at the same time </w:t>
      </w:r>
      <w:r w:rsidR="00C921D7" w:rsidRPr="007C2A12">
        <w:rPr>
          <w:lang w:val="en-GB"/>
        </w:rPr>
        <w:t>was included in the report.</w:t>
      </w:r>
      <w:r w:rsidR="00EB559C" w:rsidRPr="007C2A12">
        <w:rPr>
          <w:lang w:val="en-GB"/>
        </w:rPr>
        <w:t xml:space="preserve"> </w:t>
      </w:r>
    </w:p>
    <w:p w:rsidR="00430E0A" w:rsidRPr="007C2A12" w:rsidRDefault="00430E0A" w:rsidP="00430E0A">
      <w:pPr>
        <w:pStyle w:val="ListParagraph"/>
        <w:rPr>
          <w:lang w:val="en-GB"/>
        </w:rPr>
      </w:pPr>
    </w:p>
    <w:p w:rsidR="00430E0A" w:rsidRPr="007C2A12" w:rsidRDefault="00430E0A" w:rsidP="000E3039">
      <w:pPr>
        <w:pStyle w:val="ListParagraph"/>
        <w:numPr>
          <w:ilvl w:val="0"/>
          <w:numId w:val="2"/>
        </w:numPr>
        <w:tabs>
          <w:tab w:val="clear" w:pos="360"/>
          <w:tab w:val="num" w:pos="270"/>
          <w:tab w:val="num" w:pos="540"/>
        </w:tabs>
        <w:suppressAutoHyphens w:val="0"/>
        <w:contextualSpacing/>
        <w:jc w:val="both"/>
        <w:rPr>
          <w:lang w:val="en-GB"/>
        </w:rPr>
      </w:pPr>
      <w:bookmarkStart w:id="18" w:name="_Ref405368647"/>
      <w:r w:rsidRPr="007C2A12">
        <w:rPr>
          <w:lang w:val="en-GB"/>
        </w:rPr>
        <w:t>There is a 4-page page police report consisting of a cover sheet, incident report, dated 16 August 2000, and officer report, dated 18 August 2000, included in the file. The cover sheet is from “UNMIK Police Kosovo Investigation Team Srbica Station” with file n</w:t>
      </w:r>
      <w:r w:rsidR="00DC3FE2" w:rsidRPr="007C2A12">
        <w:rPr>
          <w:lang w:val="en-GB"/>
        </w:rPr>
        <w:t>o.</w:t>
      </w:r>
      <w:r w:rsidRPr="007C2A12">
        <w:rPr>
          <w:lang w:val="en-GB"/>
        </w:rPr>
        <w:t xml:space="preserve"> 2000-BF-408 and name</w:t>
      </w:r>
      <w:r w:rsidR="00095E76" w:rsidRPr="007C2A12">
        <w:rPr>
          <w:lang w:val="en-GB"/>
        </w:rPr>
        <w:t>s</w:t>
      </w:r>
      <w:r w:rsidRPr="007C2A12">
        <w:rPr>
          <w:lang w:val="en-GB"/>
        </w:rPr>
        <w:t xml:space="preserve"> Mr </w:t>
      </w:r>
      <w:proofErr w:type="spellStart"/>
      <w:r w:rsidRPr="007C2A12">
        <w:rPr>
          <w:lang w:val="en-GB"/>
        </w:rPr>
        <w:t>Milosav</w:t>
      </w:r>
      <w:proofErr w:type="spellEnd"/>
      <w:r w:rsidRPr="007C2A12">
        <w:rPr>
          <w:lang w:val="en-GB"/>
        </w:rPr>
        <w:t xml:space="preserve"> </w:t>
      </w:r>
      <w:proofErr w:type="spellStart"/>
      <w:r w:rsidRPr="007C2A12">
        <w:rPr>
          <w:lang w:val="en-GB"/>
        </w:rPr>
        <w:t>Šmigić</w:t>
      </w:r>
      <w:proofErr w:type="spellEnd"/>
      <w:r w:rsidRPr="007C2A12">
        <w:rPr>
          <w:lang w:val="en-GB"/>
        </w:rPr>
        <w:t xml:space="preserve">, </w:t>
      </w:r>
      <w:r w:rsidR="00095E76" w:rsidRPr="007C2A12">
        <w:rPr>
          <w:lang w:val="en-GB"/>
        </w:rPr>
        <w:t xml:space="preserve">Mrs Sultana Šmigić and </w:t>
      </w:r>
      <w:r w:rsidRPr="007C2A12">
        <w:rPr>
          <w:lang w:val="en-GB"/>
        </w:rPr>
        <w:t xml:space="preserve">two other persons as victims. The incident report provides the names and basic information related to the kidnappings of all four persons. The officer’s report provides basic details of the kidnapping of the 4 persons and the name of the person who found </w:t>
      </w:r>
      <w:r w:rsidR="00C61593" w:rsidRPr="007C2A12">
        <w:rPr>
          <w:lang w:val="en-GB"/>
        </w:rPr>
        <w:t>their clothes at a fuel</w:t>
      </w:r>
      <w:r w:rsidR="00AE2577" w:rsidRPr="007C2A12">
        <w:rPr>
          <w:lang w:val="en-GB"/>
        </w:rPr>
        <w:t xml:space="preserve"> station.</w:t>
      </w:r>
      <w:bookmarkEnd w:id="18"/>
    </w:p>
    <w:p w:rsidR="00CD2F52" w:rsidRPr="007C2A12" w:rsidRDefault="00CD2F52" w:rsidP="00CD2F52">
      <w:pPr>
        <w:pStyle w:val="ListParagraph"/>
        <w:rPr>
          <w:lang w:val="en-GB"/>
        </w:rPr>
      </w:pPr>
    </w:p>
    <w:p w:rsidR="00CD2F52" w:rsidRPr="007C2A12" w:rsidRDefault="00CD2F52" w:rsidP="000E3039">
      <w:pPr>
        <w:pStyle w:val="ListParagraph"/>
        <w:numPr>
          <w:ilvl w:val="0"/>
          <w:numId w:val="2"/>
        </w:numPr>
        <w:tabs>
          <w:tab w:val="clear" w:pos="360"/>
          <w:tab w:val="num" w:pos="270"/>
          <w:tab w:val="num" w:pos="540"/>
        </w:tabs>
        <w:suppressAutoHyphens w:val="0"/>
        <w:contextualSpacing/>
        <w:jc w:val="both"/>
        <w:rPr>
          <w:lang w:val="en-GB"/>
        </w:rPr>
      </w:pPr>
      <w:bookmarkStart w:id="19" w:name="_Ref405376153"/>
      <w:r w:rsidRPr="007C2A12">
        <w:rPr>
          <w:lang w:val="en-GB"/>
        </w:rPr>
        <w:t xml:space="preserve">The file contains a CCIU File Update/Close Form for the file regarding Mr </w:t>
      </w:r>
      <w:proofErr w:type="spellStart"/>
      <w:r w:rsidRPr="007C2A12">
        <w:rPr>
          <w:lang w:val="en-GB"/>
        </w:rPr>
        <w:t>Milosav</w:t>
      </w:r>
      <w:proofErr w:type="spellEnd"/>
      <w:r w:rsidRPr="007C2A12">
        <w:rPr>
          <w:lang w:val="en-GB"/>
        </w:rPr>
        <w:t xml:space="preserve"> </w:t>
      </w:r>
      <w:proofErr w:type="spellStart"/>
      <w:r w:rsidRPr="007C2A12">
        <w:rPr>
          <w:lang w:val="en-GB"/>
        </w:rPr>
        <w:t>Šmigić</w:t>
      </w:r>
      <w:proofErr w:type="spellEnd"/>
      <w:r w:rsidRPr="007C2A12">
        <w:rPr>
          <w:lang w:val="en-GB"/>
        </w:rPr>
        <w:t xml:space="preserve"> and Mrs Sultana Šmigić as well as the other two persons </w:t>
      </w:r>
      <w:r w:rsidR="00C61593" w:rsidRPr="007C2A12">
        <w:rPr>
          <w:lang w:val="en-GB"/>
        </w:rPr>
        <w:t>who</w:t>
      </w:r>
      <w:r w:rsidRPr="007C2A12">
        <w:rPr>
          <w:lang w:val="en-GB"/>
        </w:rPr>
        <w:t xml:space="preserve"> were kidnapped with them. The document is dated 31 October 2000 and is related to “Local Case Number 2000-BF-408.</w:t>
      </w:r>
      <w:r w:rsidR="00DC3FE2" w:rsidRPr="007C2A12">
        <w:rPr>
          <w:lang w:val="en-GB"/>
        </w:rPr>
        <w:t>”</w:t>
      </w:r>
      <w:r w:rsidRPr="007C2A12">
        <w:rPr>
          <w:lang w:val="en-GB"/>
        </w:rPr>
        <w:t xml:space="preserve"> The document states “After reviewing the reports, I find that there are no leads to follow in this investigation. The incident occurred in the summer of 1998 in the village of </w:t>
      </w:r>
      <w:proofErr w:type="spellStart"/>
      <w:r w:rsidRPr="007C2A12">
        <w:rPr>
          <w:lang w:val="en-GB"/>
        </w:rPr>
        <w:t>Leocina</w:t>
      </w:r>
      <w:proofErr w:type="spellEnd"/>
      <w:r w:rsidRPr="007C2A12">
        <w:rPr>
          <w:lang w:val="en-GB"/>
        </w:rPr>
        <w:t xml:space="preserve">. There are no known witnesses to any offense. The victims disappeared and it is suspected that </w:t>
      </w:r>
      <w:r w:rsidR="00327A31" w:rsidRPr="007C2A12">
        <w:rPr>
          <w:lang w:val="en-GB"/>
        </w:rPr>
        <w:t>t</w:t>
      </w:r>
      <w:r w:rsidRPr="007C2A12">
        <w:rPr>
          <w:lang w:val="en-GB"/>
        </w:rPr>
        <w:t>hey may have been kidnapped by the TMK</w:t>
      </w:r>
      <w:r w:rsidR="001C7702">
        <w:rPr>
          <w:rStyle w:val="FootnoteReference"/>
          <w:lang w:val="en-GB"/>
        </w:rPr>
        <w:footnoteReference w:id="6"/>
      </w:r>
      <w:r w:rsidRPr="007C2A12">
        <w:rPr>
          <w:lang w:val="en-GB"/>
        </w:rPr>
        <w:t>. They were the last Serbian inhabitants of the village. Several months after their disappearance, clothing was found near a local fuel station. Witnesses believe that the clothing belonged to the missing persons. The witnesses speculate that the victims may be buried somewhere near the gas station, but there are no further evidence to support this or to indicate the exact location of any possible graves.</w:t>
      </w:r>
      <w:r w:rsidR="00153D56" w:rsidRPr="007C2A12">
        <w:rPr>
          <w:lang w:val="en-GB"/>
        </w:rPr>
        <w:t xml:space="preserve"> Copies of this report will be forwarded to ICTY regarding the information on the possible mass gravesite. It is unlikely that they will take any further action given the vague nature of the information. Unless further information is developed in this case, it should remain closed to further investigation.”</w:t>
      </w:r>
      <w:bookmarkEnd w:id="19"/>
    </w:p>
    <w:p w:rsidR="000E3039" w:rsidRPr="007C2A12" w:rsidRDefault="000E3039" w:rsidP="000E3039">
      <w:pPr>
        <w:pStyle w:val="ListParagraph"/>
        <w:tabs>
          <w:tab w:val="num" w:pos="540"/>
        </w:tabs>
        <w:suppressAutoHyphens w:val="0"/>
        <w:ind w:left="360"/>
        <w:contextualSpacing/>
        <w:jc w:val="both"/>
        <w:rPr>
          <w:lang w:val="en-GB"/>
        </w:rPr>
      </w:pPr>
    </w:p>
    <w:p w:rsidR="00111827" w:rsidRPr="007C2A12" w:rsidRDefault="00CC3A27" w:rsidP="00111827">
      <w:pPr>
        <w:pStyle w:val="ListParagraph"/>
        <w:numPr>
          <w:ilvl w:val="0"/>
          <w:numId w:val="2"/>
        </w:numPr>
        <w:tabs>
          <w:tab w:val="clear" w:pos="360"/>
          <w:tab w:val="num" w:pos="540"/>
        </w:tabs>
        <w:suppressAutoHyphens w:val="0"/>
        <w:contextualSpacing/>
        <w:jc w:val="both"/>
        <w:rPr>
          <w:lang w:val="en-GB"/>
        </w:rPr>
      </w:pPr>
      <w:bookmarkStart w:id="20" w:name="_Ref404679178"/>
      <w:r w:rsidRPr="007C2A12">
        <w:rPr>
          <w:lang w:val="en-GB"/>
        </w:rPr>
        <w:t xml:space="preserve">The </w:t>
      </w:r>
      <w:r w:rsidR="00CD25DA" w:rsidRPr="007C2A12">
        <w:rPr>
          <w:lang w:val="en-GB"/>
        </w:rPr>
        <w:t xml:space="preserve">part of the </w:t>
      </w:r>
      <w:r w:rsidRPr="007C2A12">
        <w:rPr>
          <w:lang w:val="en-GB"/>
        </w:rPr>
        <w:t>file</w:t>
      </w:r>
      <w:r w:rsidR="00CD25DA" w:rsidRPr="007C2A12">
        <w:rPr>
          <w:lang w:val="en-GB"/>
        </w:rPr>
        <w:t>, previously held by UNMIK Police WCIU</w:t>
      </w:r>
      <w:r w:rsidR="00C61593" w:rsidRPr="007C2A12">
        <w:rPr>
          <w:lang w:val="en-GB"/>
        </w:rPr>
        <w:t>,</w:t>
      </w:r>
      <w:r w:rsidR="00CD25DA" w:rsidRPr="007C2A12">
        <w:rPr>
          <w:lang w:val="en-GB"/>
        </w:rPr>
        <w:t xml:space="preserve"> </w:t>
      </w:r>
      <w:r w:rsidR="00111827" w:rsidRPr="007C2A12">
        <w:rPr>
          <w:lang w:val="en-GB"/>
        </w:rPr>
        <w:t>starts with a</w:t>
      </w:r>
      <w:r w:rsidRPr="007C2A12">
        <w:rPr>
          <w:lang w:val="en-GB"/>
        </w:rPr>
        <w:t xml:space="preserve"> one-page UNMIK Police MPU Case Continu</w:t>
      </w:r>
      <w:r w:rsidR="00C61593" w:rsidRPr="007C2A12">
        <w:rPr>
          <w:lang w:val="en-GB"/>
        </w:rPr>
        <w:t>ation Report</w:t>
      </w:r>
      <w:r w:rsidR="00111827" w:rsidRPr="007C2A12">
        <w:rPr>
          <w:lang w:val="en-GB"/>
        </w:rPr>
        <w:t xml:space="preserve"> (CCR) on the case</w:t>
      </w:r>
      <w:r w:rsidRPr="007C2A12">
        <w:rPr>
          <w:lang w:val="en-GB"/>
        </w:rPr>
        <w:t xml:space="preserve"> related to the complainant’s </w:t>
      </w:r>
      <w:r w:rsidR="00111827" w:rsidRPr="007C2A12">
        <w:rPr>
          <w:lang w:val="en-GB"/>
        </w:rPr>
        <w:t>father</w:t>
      </w:r>
      <w:r w:rsidRPr="007C2A12">
        <w:rPr>
          <w:lang w:val="en-GB"/>
        </w:rPr>
        <w:t xml:space="preserve">. </w:t>
      </w:r>
      <w:r w:rsidR="00111827" w:rsidRPr="007C2A12">
        <w:rPr>
          <w:lang w:val="en-GB"/>
        </w:rPr>
        <w:t xml:space="preserve">The </w:t>
      </w:r>
      <w:r w:rsidRPr="007C2A12">
        <w:rPr>
          <w:lang w:val="en-GB"/>
        </w:rPr>
        <w:t xml:space="preserve">details </w:t>
      </w:r>
      <w:bookmarkEnd w:id="20"/>
      <w:r w:rsidR="00111827" w:rsidRPr="007C2A12">
        <w:rPr>
          <w:lang w:val="en-GB"/>
        </w:rPr>
        <w:t>under the caption “</w:t>
      </w:r>
      <w:proofErr w:type="spellStart"/>
      <w:r w:rsidR="00111827" w:rsidRPr="007C2A12">
        <w:t>Šmigić</w:t>
      </w:r>
      <w:proofErr w:type="spellEnd"/>
      <w:r w:rsidR="00111827" w:rsidRPr="007C2A12">
        <w:t xml:space="preserve">, </w:t>
      </w:r>
      <w:proofErr w:type="spellStart"/>
      <w:r w:rsidR="00111827" w:rsidRPr="007C2A12">
        <w:t>Milosav</w:t>
      </w:r>
      <w:proofErr w:type="spellEnd"/>
      <w:r w:rsidR="00111827" w:rsidRPr="007C2A12">
        <w:t>”</w:t>
      </w:r>
      <w:r w:rsidRPr="007C2A12">
        <w:rPr>
          <w:lang w:val="en-GB"/>
        </w:rPr>
        <w:t>, MPU case no</w:t>
      </w:r>
      <w:r w:rsidR="00DC3FE2" w:rsidRPr="007C2A12">
        <w:rPr>
          <w:lang w:val="en-GB"/>
        </w:rPr>
        <w:t>.</w:t>
      </w:r>
      <w:r w:rsidRPr="007C2A12">
        <w:rPr>
          <w:lang w:val="en-GB"/>
        </w:rPr>
        <w:t xml:space="preserve"> </w:t>
      </w:r>
      <w:r w:rsidR="00111827" w:rsidRPr="007C2A12">
        <w:rPr>
          <w:lang w:val="en-GB"/>
        </w:rPr>
        <w:t>2000-001376</w:t>
      </w:r>
      <w:r w:rsidRPr="007C2A12">
        <w:rPr>
          <w:lang w:val="en-GB"/>
        </w:rPr>
        <w:t xml:space="preserve">, has </w:t>
      </w:r>
      <w:r w:rsidR="00111827" w:rsidRPr="007C2A12">
        <w:rPr>
          <w:lang w:val="en-GB"/>
        </w:rPr>
        <w:t xml:space="preserve">three </w:t>
      </w:r>
      <w:r w:rsidRPr="007C2A12">
        <w:rPr>
          <w:lang w:val="en-GB"/>
        </w:rPr>
        <w:t xml:space="preserve">entries, </w:t>
      </w:r>
      <w:r w:rsidR="00111827" w:rsidRPr="007C2A12">
        <w:rPr>
          <w:lang w:val="en-GB"/>
        </w:rPr>
        <w:t xml:space="preserve">- one </w:t>
      </w:r>
      <w:r w:rsidRPr="007C2A12">
        <w:rPr>
          <w:lang w:val="en-GB"/>
        </w:rPr>
        <w:t>of 1</w:t>
      </w:r>
      <w:r w:rsidR="00111827" w:rsidRPr="007C2A12">
        <w:rPr>
          <w:lang w:val="en-GB"/>
        </w:rPr>
        <w:t>8</w:t>
      </w:r>
      <w:r w:rsidRPr="007C2A12">
        <w:rPr>
          <w:lang w:val="en-GB"/>
        </w:rPr>
        <w:t xml:space="preserve"> </w:t>
      </w:r>
      <w:r w:rsidR="00111827" w:rsidRPr="007C2A12">
        <w:rPr>
          <w:lang w:val="en-GB"/>
        </w:rPr>
        <w:t>October 2000</w:t>
      </w:r>
      <w:r w:rsidRPr="007C2A12">
        <w:rPr>
          <w:lang w:val="en-GB"/>
        </w:rPr>
        <w:t>: “Input</w:t>
      </w:r>
      <w:r w:rsidR="00B23B7A">
        <w:rPr>
          <w:lang w:val="en-GB"/>
        </w:rPr>
        <w:t xml:space="preserve"> </w:t>
      </w:r>
      <w:r w:rsidR="00111827" w:rsidRPr="007C2A12">
        <w:rPr>
          <w:lang w:val="en-GB"/>
        </w:rPr>
        <w:t xml:space="preserve">– OK”, the other two dated 21 June 2002: DVI Input for </w:t>
      </w:r>
      <w:proofErr w:type="spellStart"/>
      <w:r w:rsidR="00111827" w:rsidRPr="007C2A12">
        <w:t>Šmigić</w:t>
      </w:r>
      <w:proofErr w:type="spellEnd"/>
      <w:r w:rsidR="00111827" w:rsidRPr="007C2A12">
        <w:t xml:space="preserve">, </w:t>
      </w:r>
      <w:proofErr w:type="spellStart"/>
      <w:r w:rsidR="00111827" w:rsidRPr="007C2A12">
        <w:t>Milosav</w:t>
      </w:r>
      <w:proofErr w:type="spellEnd"/>
      <w:r w:rsidR="00111827" w:rsidRPr="007C2A12">
        <w:t xml:space="preserve"> – OK” and “DVI Input for Šmigić, Sultana – OK.”</w:t>
      </w:r>
    </w:p>
    <w:p w:rsidR="00AB348F" w:rsidRPr="007C2A12" w:rsidRDefault="00AB348F" w:rsidP="00AB348F">
      <w:pPr>
        <w:pStyle w:val="ListParagraph"/>
        <w:rPr>
          <w:lang w:val="en-GB"/>
        </w:rPr>
      </w:pPr>
    </w:p>
    <w:p w:rsidR="0044313F" w:rsidRPr="007C2A12" w:rsidRDefault="00CC3A27" w:rsidP="002000AC">
      <w:pPr>
        <w:pStyle w:val="ListParagraph"/>
        <w:numPr>
          <w:ilvl w:val="0"/>
          <w:numId w:val="2"/>
        </w:numPr>
        <w:tabs>
          <w:tab w:val="clear" w:pos="360"/>
          <w:tab w:val="num" w:pos="540"/>
        </w:tabs>
        <w:suppressAutoHyphens w:val="0"/>
        <w:contextualSpacing/>
        <w:jc w:val="both"/>
        <w:rPr>
          <w:lang w:val="en-GB"/>
        </w:rPr>
      </w:pPr>
      <w:r w:rsidRPr="007C2A12">
        <w:rPr>
          <w:lang w:val="en-GB"/>
        </w:rPr>
        <w:t>Further, the</w:t>
      </w:r>
      <w:r w:rsidR="00AB348F" w:rsidRPr="007C2A12">
        <w:rPr>
          <w:lang w:val="en-GB"/>
        </w:rPr>
        <w:t xml:space="preserve"> file </w:t>
      </w:r>
      <w:r w:rsidRPr="007C2A12">
        <w:rPr>
          <w:lang w:val="en-GB"/>
        </w:rPr>
        <w:t xml:space="preserve">contains </w:t>
      </w:r>
      <w:r w:rsidR="00111827" w:rsidRPr="007C2A12">
        <w:rPr>
          <w:lang w:val="en-GB"/>
        </w:rPr>
        <w:t xml:space="preserve">three </w:t>
      </w:r>
      <w:r w:rsidR="001968E5" w:rsidRPr="007C2A12">
        <w:rPr>
          <w:lang w:val="en-GB"/>
        </w:rPr>
        <w:t>WC</w:t>
      </w:r>
      <w:r w:rsidR="00095E76" w:rsidRPr="007C2A12">
        <w:rPr>
          <w:lang w:val="en-GB"/>
        </w:rPr>
        <w:t>I</w:t>
      </w:r>
      <w:r w:rsidR="001968E5" w:rsidRPr="007C2A12">
        <w:rPr>
          <w:lang w:val="en-GB"/>
        </w:rPr>
        <w:t>U</w:t>
      </w:r>
      <w:r w:rsidRPr="007C2A12">
        <w:rPr>
          <w:lang w:val="en-GB"/>
        </w:rPr>
        <w:t xml:space="preserve"> Ante-Mortem Investigation </w:t>
      </w:r>
      <w:r w:rsidR="00CF00BF" w:rsidRPr="007C2A12">
        <w:rPr>
          <w:lang w:val="en-GB"/>
        </w:rPr>
        <w:t>Reports;</w:t>
      </w:r>
      <w:r w:rsidR="00111827" w:rsidRPr="007C2A12">
        <w:rPr>
          <w:lang w:val="en-GB"/>
        </w:rPr>
        <w:t xml:space="preserve"> two are </w:t>
      </w:r>
      <w:r w:rsidRPr="007C2A12">
        <w:rPr>
          <w:lang w:val="en-GB"/>
        </w:rPr>
        <w:t xml:space="preserve">referenced to the MPU case no. 1080/INV/04, </w:t>
      </w:r>
      <w:r w:rsidR="00111827" w:rsidRPr="007C2A12">
        <w:rPr>
          <w:lang w:val="en-GB"/>
        </w:rPr>
        <w:t xml:space="preserve">with both the names and details surrounding the kidnapping of </w:t>
      </w:r>
      <w:r w:rsidR="00111827" w:rsidRPr="007C2A12">
        <w:t xml:space="preserve">Mr </w:t>
      </w:r>
      <w:proofErr w:type="spellStart"/>
      <w:r w:rsidR="00111827" w:rsidRPr="007C2A12">
        <w:t>Milosav</w:t>
      </w:r>
      <w:proofErr w:type="spellEnd"/>
      <w:r w:rsidR="00111827" w:rsidRPr="007C2A12">
        <w:rPr>
          <w:b/>
        </w:rPr>
        <w:t xml:space="preserve"> </w:t>
      </w:r>
      <w:proofErr w:type="spellStart"/>
      <w:r w:rsidR="00111827" w:rsidRPr="007C2A12">
        <w:t>Šmigić</w:t>
      </w:r>
      <w:proofErr w:type="spellEnd"/>
      <w:r w:rsidR="00111827" w:rsidRPr="007C2A12">
        <w:t xml:space="preserve"> and Mrs Sultana </w:t>
      </w:r>
      <w:proofErr w:type="spellStart"/>
      <w:r w:rsidR="00111827" w:rsidRPr="007C2A12">
        <w:t>Šmigić</w:t>
      </w:r>
      <w:proofErr w:type="spellEnd"/>
      <w:r w:rsidR="00111827" w:rsidRPr="007C2A12">
        <w:t>.</w:t>
      </w:r>
      <w:r w:rsidR="002000AC" w:rsidRPr="007C2A12">
        <w:t xml:space="preserve"> </w:t>
      </w:r>
      <w:r w:rsidR="00CF00BF" w:rsidRPr="007C2A12">
        <w:t xml:space="preserve">Both </w:t>
      </w:r>
      <w:r w:rsidR="000B71FB" w:rsidRPr="007C2A12">
        <w:t xml:space="preserve">reports </w:t>
      </w:r>
      <w:r w:rsidR="00CF00BF" w:rsidRPr="007C2A12">
        <w:t xml:space="preserve">indicate a start date of 11 December 2004 and completion date of 30 December 2004. </w:t>
      </w:r>
      <w:r w:rsidR="002000AC" w:rsidRPr="007C2A12">
        <w:t>Both are cross-</w:t>
      </w:r>
      <w:r w:rsidR="002000AC" w:rsidRPr="007C2A12">
        <w:lastRenderedPageBreak/>
        <w:t xml:space="preserve">referenced with an MPU case </w:t>
      </w:r>
      <w:r w:rsidR="005C0305" w:rsidRPr="007C2A12">
        <w:t xml:space="preserve">no. </w:t>
      </w:r>
      <w:r w:rsidR="002000AC" w:rsidRPr="007C2A12">
        <w:t>2001-001376</w:t>
      </w:r>
      <w:r w:rsidR="005C0305" w:rsidRPr="007C2A12">
        <w:t xml:space="preserve">; </w:t>
      </w:r>
      <w:r w:rsidR="002000AC" w:rsidRPr="007C2A12">
        <w:t xml:space="preserve">this number is likely incorrect, as the </w:t>
      </w:r>
      <w:r w:rsidR="00DC3FE2" w:rsidRPr="007C2A12">
        <w:t>no.</w:t>
      </w:r>
      <w:r w:rsidR="002000AC" w:rsidRPr="007C2A12">
        <w:t xml:space="preserve"> 2000-001376 is referenced in all other documentation</w:t>
      </w:r>
      <w:bookmarkStart w:id="21" w:name="_Ref404697372"/>
      <w:bookmarkEnd w:id="17"/>
      <w:r w:rsidR="00CD2F52" w:rsidRPr="007C2A12">
        <w:t xml:space="preserve"> in the file</w:t>
      </w:r>
      <w:r w:rsidR="002000AC" w:rsidRPr="007C2A12">
        <w:t xml:space="preserve">. Both files </w:t>
      </w:r>
      <w:r w:rsidR="002000AC" w:rsidRPr="007C2A12">
        <w:rPr>
          <w:lang w:val="en-GB"/>
        </w:rPr>
        <w:t>contain the names and location of two named prime suspects who were</w:t>
      </w:r>
      <w:r w:rsidR="000B6DFA" w:rsidRPr="007C2A12">
        <w:rPr>
          <w:lang w:val="en-GB"/>
        </w:rPr>
        <w:t xml:space="preserve"> allegedly</w:t>
      </w:r>
      <w:r w:rsidR="002000AC" w:rsidRPr="007C2A12">
        <w:rPr>
          <w:lang w:val="en-GB"/>
        </w:rPr>
        <w:t xml:space="preserve"> involved in the crime. </w:t>
      </w:r>
      <w:r w:rsidR="0044313F" w:rsidRPr="007C2A12">
        <w:rPr>
          <w:lang w:val="en-GB"/>
        </w:rPr>
        <w:t xml:space="preserve">Both files also contain the name of </w:t>
      </w:r>
      <w:r w:rsidRPr="007C2A12">
        <w:rPr>
          <w:lang w:val="en-GB"/>
        </w:rPr>
        <w:t>a witness</w:t>
      </w:r>
      <w:r w:rsidR="002000AC" w:rsidRPr="007C2A12">
        <w:rPr>
          <w:lang w:val="en-GB"/>
        </w:rPr>
        <w:t xml:space="preserve"> to the crime</w:t>
      </w:r>
      <w:r w:rsidR="0044313F" w:rsidRPr="007C2A12">
        <w:rPr>
          <w:lang w:val="en-GB"/>
        </w:rPr>
        <w:t xml:space="preserve"> as well as the name of a fuel station where the clothing of both persons were found</w:t>
      </w:r>
      <w:r w:rsidR="00F35DD1" w:rsidRPr="007C2A12">
        <w:rPr>
          <w:lang w:val="en-GB"/>
        </w:rPr>
        <w:t>.</w:t>
      </w:r>
      <w:r w:rsidR="0044313F" w:rsidRPr="007C2A12">
        <w:rPr>
          <w:lang w:val="en-GB"/>
        </w:rPr>
        <w:t xml:space="preserve"> There are two differences between the separate reports for </w:t>
      </w:r>
      <w:r w:rsidR="0044313F" w:rsidRPr="007C2A12">
        <w:t xml:space="preserve">Mr </w:t>
      </w:r>
      <w:proofErr w:type="spellStart"/>
      <w:r w:rsidR="0044313F" w:rsidRPr="007C2A12">
        <w:t>Milosav</w:t>
      </w:r>
      <w:proofErr w:type="spellEnd"/>
      <w:r w:rsidR="0044313F" w:rsidRPr="007C2A12">
        <w:rPr>
          <w:b/>
        </w:rPr>
        <w:t xml:space="preserve"> </w:t>
      </w:r>
      <w:proofErr w:type="spellStart"/>
      <w:r w:rsidR="0044313F" w:rsidRPr="007C2A12">
        <w:t>Šmigić</w:t>
      </w:r>
      <w:proofErr w:type="spellEnd"/>
      <w:r w:rsidR="0044313F" w:rsidRPr="007C2A12">
        <w:t xml:space="preserve"> and Mrs Sultana </w:t>
      </w:r>
      <w:proofErr w:type="spellStart"/>
      <w:r w:rsidR="0044313F" w:rsidRPr="007C2A12">
        <w:t>Šmigić</w:t>
      </w:r>
      <w:proofErr w:type="spellEnd"/>
      <w:r w:rsidR="0044313F" w:rsidRPr="007C2A12">
        <w:rPr>
          <w:lang w:val="en-GB"/>
        </w:rPr>
        <w:t>:</w:t>
      </w:r>
    </w:p>
    <w:p w:rsidR="005F1A4D" w:rsidRPr="007C2A12" w:rsidRDefault="005F1A4D" w:rsidP="005F1A4D">
      <w:pPr>
        <w:pStyle w:val="ListParagraph"/>
        <w:rPr>
          <w:lang w:val="en-GB"/>
        </w:rPr>
      </w:pPr>
    </w:p>
    <w:p w:rsidR="00820829" w:rsidRPr="007C2A12" w:rsidRDefault="0044313F" w:rsidP="004C4101">
      <w:pPr>
        <w:pStyle w:val="ListParagraph"/>
        <w:numPr>
          <w:ilvl w:val="0"/>
          <w:numId w:val="23"/>
        </w:numPr>
        <w:tabs>
          <w:tab w:val="left" w:pos="720"/>
        </w:tabs>
        <w:suppressAutoHyphens w:val="0"/>
        <w:ind w:hanging="360"/>
        <w:contextualSpacing/>
        <w:jc w:val="both"/>
      </w:pPr>
      <w:r w:rsidRPr="007C2A12">
        <w:rPr>
          <w:lang w:val="en-GB"/>
        </w:rPr>
        <w:t xml:space="preserve">The file for </w:t>
      </w:r>
      <w:r w:rsidRPr="007C2A12">
        <w:t xml:space="preserve">Mrs Sultana </w:t>
      </w:r>
      <w:proofErr w:type="spellStart"/>
      <w:r w:rsidRPr="007C2A12">
        <w:t>Šmigić</w:t>
      </w:r>
      <w:proofErr w:type="spellEnd"/>
      <w:r w:rsidR="00B562B6" w:rsidRPr="007C2A12">
        <w:t xml:space="preserve"> contains the following</w:t>
      </w:r>
      <w:r w:rsidRPr="007C2A12">
        <w:t xml:space="preserve"> excerpt from the Human </w:t>
      </w:r>
      <w:r w:rsidR="003C0992" w:rsidRPr="007C2A12">
        <w:t>Rights Watch website</w:t>
      </w:r>
      <w:r w:rsidR="00647877" w:rsidRPr="007C2A12">
        <w:t xml:space="preserve">, which is not included in the file of Mr. </w:t>
      </w:r>
      <w:proofErr w:type="spellStart"/>
      <w:r w:rsidR="00647877" w:rsidRPr="007C2A12">
        <w:t>Milosav</w:t>
      </w:r>
      <w:proofErr w:type="spellEnd"/>
      <w:r w:rsidR="00647877" w:rsidRPr="007C2A12">
        <w:t xml:space="preserve"> </w:t>
      </w:r>
      <w:proofErr w:type="spellStart"/>
      <w:r w:rsidR="00647877" w:rsidRPr="007C2A12">
        <w:t>Šmigić</w:t>
      </w:r>
      <w:proofErr w:type="spellEnd"/>
      <w:r w:rsidR="003C0992" w:rsidRPr="007C2A12">
        <w:t>;</w:t>
      </w:r>
    </w:p>
    <w:p w:rsidR="00820829" w:rsidRPr="007C2A12" w:rsidRDefault="003C0992" w:rsidP="004C4101">
      <w:pPr>
        <w:pStyle w:val="ListParagraph"/>
        <w:tabs>
          <w:tab w:val="left" w:pos="720"/>
        </w:tabs>
        <w:suppressAutoHyphens w:val="0"/>
        <w:ind w:hanging="360"/>
        <w:contextualSpacing/>
        <w:jc w:val="both"/>
      </w:pPr>
      <w:r w:rsidRPr="007C2A12">
        <w:t xml:space="preserve"> </w:t>
      </w:r>
    </w:p>
    <w:p w:rsidR="0044313F" w:rsidRPr="007C2A12" w:rsidRDefault="004C4101" w:rsidP="004C4101">
      <w:pPr>
        <w:tabs>
          <w:tab w:val="left" w:pos="720"/>
        </w:tabs>
        <w:ind w:left="720" w:hanging="360"/>
        <w:contextualSpacing/>
        <w:jc w:val="both"/>
      </w:pPr>
      <w:r>
        <w:tab/>
      </w:r>
      <w:r w:rsidR="003C0992" w:rsidRPr="007C2A12">
        <w:t xml:space="preserve">“By May 1998, most ethnic Serbs in </w:t>
      </w:r>
      <w:proofErr w:type="spellStart"/>
      <w:r w:rsidR="003C0992" w:rsidRPr="007C2A12">
        <w:t>Leoncina</w:t>
      </w:r>
      <w:proofErr w:type="spellEnd"/>
      <w:r w:rsidR="003C0992" w:rsidRPr="007C2A12">
        <w:t xml:space="preserve"> had left their homes after threats from local Albania</w:t>
      </w:r>
      <w:r w:rsidR="005F1A4D" w:rsidRPr="007C2A12">
        <w:t>n</w:t>
      </w:r>
      <w:r w:rsidR="003C0992" w:rsidRPr="007C2A12">
        <w:t>s. Five members of the Šmigić family, however, four of them over seventy years old, decided not to leave t</w:t>
      </w:r>
      <w:r w:rsidR="00430E0A" w:rsidRPr="007C2A12">
        <w:t xml:space="preserve">heir village. One of them, </w:t>
      </w:r>
      <w:r w:rsidR="007C2A12">
        <w:t>[KS]</w:t>
      </w:r>
      <w:r w:rsidR="003C0992" w:rsidRPr="007C2A12">
        <w:t>, to</w:t>
      </w:r>
      <w:r w:rsidR="00430E0A" w:rsidRPr="007C2A12">
        <w:t>l</w:t>
      </w:r>
      <w:r w:rsidR="003C0992" w:rsidRPr="007C2A12">
        <w:t xml:space="preserve">d the Humanitarian Law Center that ethnic Albanians in military uniforms entered their yard around 10 a.m. on July 9. She managed to escape but </w:t>
      </w:r>
      <w:proofErr w:type="spellStart"/>
      <w:r w:rsidR="003C0992" w:rsidRPr="007C2A12">
        <w:t>Milosav</w:t>
      </w:r>
      <w:proofErr w:type="spellEnd"/>
      <w:r w:rsidR="003C0992" w:rsidRPr="007C2A12">
        <w:t xml:space="preserve"> (75)</w:t>
      </w:r>
      <w:proofErr w:type="gramStart"/>
      <w:r w:rsidR="003C0992" w:rsidRPr="007C2A12">
        <w:t>,</w:t>
      </w:r>
      <w:proofErr w:type="gramEnd"/>
      <w:r w:rsidR="003C0992" w:rsidRPr="007C2A12">
        <w:t xml:space="preserve"> Sultana (72), Radomir (54), Aleksandra (c75), and </w:t>
      </w:r>
      <w:proofErr w:type="spellStart"/>
      <w:r w:rsidR="003C0992" w:rsidRPr="007C2A12">
        <w:t>Dostana</w:t>
      </w:r>
      <w:proofErr w:type="spellEnd"/>
      <w:r w:rsidR="003C0992" w:rsidRPr="007C2A12">
        <w:t xml:space="preserve"> (42) have not been heard from since…”</w:t>
      </w:r>
    </w:p>
    <w:p w:rsidR="003C0992" w:rsidRPr="007C2A12" w:rsidRDefault="003C0992" w:rsidP="004C4101">
      <w:pPr>
        <w:pStyle w:val="ListParagraph"/>
        <w:tabs>
          <w:tab w:val="left" w:pos="720"/>
        </w:tabs>
        <w:suppressAutoHyphens w:val="0"/>
        <w:ind w:hanging="360"/>
        <w:contextualSpacing/>
        <w:jc w:val="both"/>
      </w:pPr>
    </w:p>
    <w:p w:rsidR="0044313F" w:rsidRPr="007C2A12" w:rsidRDefault="0044313F" w:rsidP="004C4101">
      <w:pPr>
        <w:pStyle w:val="ListParagraph"/>
        <w:numPr>
          <w:ilvl w:val="0"/>
          <w:numId w:val="23"/>
        </w:numPr>
        <w:tabs>
          <w:tab w:val="left" w:pos="720"/>
        </w:tabs>
        <w:ind w:hanging="360"/>
        <w:contextualSpacing/>
        <w:jc w:val="both"/>
      </w:pPr>
      <w:r w:rsidRPr="007C2A12">
        <w:rPr>
          <w:lang w:val="en-GB"/>
        </w:rPr>
        <w:t xml:space="preserve">The file of </w:t>
      </w:r>
      <w:r w:rsidRPr="007C2A12">
        <w:t xml:space="preserve">Mr </w:t>
      </w:r>
      <w:proofErr w:type="spellStart"/>
      <w:r w:rsidRPr="007C2A12">
        <w:t>Milosav</w:t>
      </w:r>
      <w:proofErr w:type="spellEnd"/>
      <w:r w:rsidRPr="007C2A12">
        <w:rPr>
          <w:b/>
        </w:rPr>
        <w:t xml:space="preserve"> </w:t>
      </w:r>
      <w:proofErr w:type="spellStart"/>
      <w:r w:rsidRPr="007C2A12">
        <w:t>Šmigić</w:t>
      </w:r>
      <w:proofErr w:type="spellEnd"/>
      <w:r w:rsidRPr="007C2A12">
        <w:t xml:space="preserve"> includes </w:t>
      </w:r>
      <w:r w:rsidR="00647877" w:rsidRPr="007C2A12">
        <w:t xml:space="preserve">additional </w:t>
      </w:r>
      <w:r w:rsidRPr="007C2A12">
        <w:t xml:space="preserve">information obtained from an internet site naming </w:t>
      </w:r>
      <w:r w:rsidR="005C0305" w:rsidRPr="007C2A12">
        <w:t xml:space="preserve">AH </w:t>
      </w:r>
      <w:r w:rsidRPr="007C2A12">
        <w:t xml:space="preserve">“alias </w:t>
      </w:r>
      <w:r w:rsidR="005C0305" w:rsidRPr="007C2A12">
        <w:t>N</w:t>
      </w:r>
      <w:r w:rsidRPr="007C2A12">
        <w:t xml:space="preserve">” </w:t>
      </w:r>
      <w:r w:rsidR="000B6DFA" w:rsidRPr="007C2A12">
        <w:t>as commander of</w:t>
      </w:r>
      <w:r w:rsidRPr="007C2A12">
        <w:t xml:space="preserve"> the KLA in 1998 for the region where both Mr </w:t>
      </w:r>
      <w:proofErr w:type="spellStart"/>
      <w:r w:rsidRPr="007C2A12">
        <w:t>Milosav</w:t>
      </w:r>
      <w:proofErr w:type="spellEnd"/>
      <w:r w:rsidRPr="007C2A12">
        <w:rPr>
          <w:b/>
        </w:rPr>
        <w:t xml:space="preserve"> </w:t>
      </w:r>
      <w:proofErr w:type="spellStart"/>
      <w:r w:rsidRPr="007C2A12">
        <w:t>Šmigić</w:t>
      </w:r>
      <w:proofErr w:type="spellEnd"/>
      <w:r w:rsidRPr="007C2A12">
        <w:t xml:space="preserve"> and Mrs Sultana </w:t>
      </w:r>
      <w:proofErr w:type="spellStart"/>
      <w:r w:rsidRPr="007C2A12">
        <w:t>Šmigić</w:t>
      </w:r>
      <w:proofErr w:type="spellEnd"/>
      <w:r w:rsidRPr="007C2A12">
        <w:t xml:space="preserve"> were killed. </w:t>
      </w:r>
      <w:r w:rsidR="003C0992" w:rsidRPr="007C2A12">
        <w:t xml:space="preserve">The site also specifically names </w:t>
      </w:r>
      <w:r w:rsidR="00AE7839" w:rsidRPr="007C2A12">
        <w:t xml:space="preserve">AH </w:t>
      </w:r>
      <w:r w:rsidR="003C0992" w:rsidRPr="007C2A12">
        <w:t xml:space="preserve">and one other person as having kidnapped and murdered </w:t>
      </w:r>
      <w:proofErr w:type="spellStart"/>
      <w:r w:rsidR="003C0992" w:rsidRPr="007C2A12">
        <w:t>Dostana</w:t>
      </w:r>
      <w:proofErr w:type="spellEnd"/>
      <w:r w:rsidR="003C0992" w:rsidRPr="007C2A12">
        <w:t xml:space="preserve"> </w:t>
      </w:r>
      <w:proofErr w:type="spellStart"/>
      <w:r w:rsidR="003C0992" w:rsidRPr="007C2A12">
        <w:t>Šmigić</w:t>
      </w:r>
      <w:proofErr w:type="spellEnd"/>
      <w:r w:rsidR="003C0992" w:rsidRPr="007C2A12">
        <w:t xml:space="preserve">. </w:t>
      </w:r>
      <w:r w:rsidRPr="007C2A12">
        <w:t xml:space="preserve">The site also </w:t>
      </w:r>
      <w:r w:rsidR="000B6DFA" w:rsidRPr="007C2A12">
        <w:t>states</w:t>
      </w:r>
      <w:r w:rsidRPr="007C2A12">
        <w:t xml:space="preserve"> that this same KLA commander was arrested in an unrelated murder in 2003.</w:t>
      </w:r>
    </w:p>
    <w:p w:rsidR="00C04284" w:rsidRPr="007C2A12" w:rsidRDefault="00C04284" w:rsidP="003C0992">
      <w:pPr>
        <w:ind w:left="720"/>
        <w:contextualSpacing/>
        <w:jc w:val="both"/>
      </w:pPr>
    </w:p>
    <w:p w:rsidR="00C04284" w:rsidRPr="007C2A12" w:rsidRDefault="00C04284" w:rsidP="00C04284">
      <w:pPr>
        <w:pStyle w:val="ListParagraph"/>
        <w:numPr>
          <w:ilvl w:val="0"/>
          <w:numId w:val="2"/>
        </w:numPr>
        <w:tabs>
          <w:tab w:val="clear" w:pos="360"/>
          <w:tab w:val="num" w:pos="540"/>
        </w:tabs>
        <w:suppressAutoHyphens w:val="0"/>
        <w:contextualSpacing/>
        <w:jc w:val="both"/>
        <w:rPr>
          <w:lang w:val="en-GB"/>
        </w:rPr>
      </w:pPr>
      <w:r w:rsidRPr="007C2A12">
        <w:rPr>
          <w:lang w:val="en-GB"/>
        </w:rPr>
        <w:t xml:space="preserve">The </w:t>
      </w:r>
      <w:r w:rsidR="00095E76" w:rsidRPr="007C2A12">
        <w:rPr>
          <w:lang w:val="en-GB"/>
        </w:rPr>
        <w:t>WCIU Ante-Mortem Investigation Reports</w:t>
      </w:r>
      <w:r w:rsidRPr="007C2A12">
        <w:rPr>
          <w:lang w:val="en-GB"/>
        </w:rPr>
        <w:t xml:space="preserve"> for both </w:t>
      </w:r>
      <w:r w:rsidRPr="007C2A12">
        <w:t xml:space="preserve">Mr </w:t>
      </w:r>
      <w:proofErr w:type="spellStart"/>
      <w:r w:rsidRPr="007C2A12">
        <w:t>Milosav</w:t>
      </w:r>
      <w:proofErr w:type="spellEnd"/>
      <w:r w:rsidRPr="007C2A12">
        <w:rPr>
          <w:b/>
        </w:rPr>
        <w:t xml:space="preserve"> </w:t>
      </w:r>
      <w:proofErr w:type="spellStart"/>
      <w:r w:rsidRPr="007C2A12">
        <w:t>Šmigić</w:t>
      </w:r>
      <w:proofErr w:type="spellEnd"/>
      <w:r w:rsidRPr="007C2A12">
        <w:t xml:space="preserve"> </w:t>
      </w:r>
      <w:r w:rsidRPr="007C2A12">
        <w:rPr>
          <w:lang w:val="en-GB"/>
        </w:rPr>
        <w:t xml:space="preserve">and </w:t>
      </w:r>
      <w:r w:rsidRPr="007C2A12">
        <w:t xml:space="preserve">Mrs Sultana </w:t>
      </w:r>
      <w:proofErr w:type="spellStart"/>
      <w:r w:rsidRPr="007C2A12">
        <w:t>Šmigić</w:t>
      </w:r>
      <w:proofErr w:type="spellEnd"/>
      <w:r w:rsidRPr="007C2A12">
        <w:t xml:space="preserve"> both state</w:t>
      </w:r>
      <w:r w:rsidRPr="007C2A12">
        <w:rPr>
          <w:lang w:val="en-GB"/>
        </w:rPr>
        <w:t xml:space="preserve">: “WITNESSES INTERVIEWED: No witnesses were possible to get in touch with since according to the information at hand they reside out of Kosovo or the information on their whereabouts is currently unavailable.” The conclusion of both </w:t>
      </w:r>
      <w:r w:rsidR="00B562B6" w:rsidRPr="007C2A12">
        <w:rPr>
          <w:lang w:val="en-GB"/>
        </w:rPr>
        <w:t xml:space="preserve">reports </w:t>
      </w:r>
      <w:r w:rsidR="003E0BF2" w:rsidRPr="007C2A12">
        <w:rPr>
          <w:lang w:val="en-GB"/>
        </w:rPr>
        <w:t>is</w:t>
      </w:r>
      <w:r w:rsidRPr="007C2A12">
        <w:rPr>
          <w:lang w:val="en-GB"/>
        </w:rPr>
        <w:t xml:space="preserve"> that the </w:t>
      </w:r>
      <w:r w:rsidR="00B562B6" w:rsidRPr="007C2A12">
        <w:rPr>
          <w:lang w:val="en-GB"/>
        </w:rPr>
        <w:t xml:space="preserve">respective </w:t>
      </w:r>
      <w:r w:rsidRPr="007C2A12">
        <w:rPr>
          <w:lang w:val="en-GB"/>
        </w:rPr>
        <w:t>case</w:t>
      </w:r>
      <w:r w:rsidR="003E0BF2" w:rsidRPr="007C2A12">
        <w:rPr>
          <w:lang w:val="en-GB"/>
        </w:rPr>
        <w:t>s</w:t>
      </w:r>
      <w:r w:rsidR="005D6839" w:rsidRPr="007C2A12">
        <w:rPr>
          <w:lang w:val="en-GB"/>
        </w:rPr>
        <w:softHyphen/>
      </w:r>
      <w:r w:rsidRPr="007C2A12">
        <w:rPr>
          <w:lang w:val="en-GB"/>
        </w:rPr>
        <w:t xml:space="preserve"> sh</w:t>
      </w:r>
      <w:r w:rsidR="00AE2577" w:rsidRPr="007C2A12">
        <w:rPr>
          <w:lang w:val="en-GB"/>
        </w:rPr>
        <w:t>ould remain open with the WCIU.</w:t>
      </w:r>
    </w:p>
    <w:p w:rsidR="00C04284" w:rsidRPr="007C2A12" w:rsidRDefault="00C04284" w:rsidP="003C0992">
      <w:pPr>
        <w:ind w:left="720"/>
        <w:contextualSpacing/>
        <w:jc w:val="both"/>
        <w:rPr>
          <w:lang w:val="en-GB"/>
        </w:rPr>
      </w:pPr>
    </w:p>
    <w:p w:rsidR="00AE7839" w:rsidRPr="007C2A12" w:rsidRDefault="003C6709" w:rsidP="002000AC">
      <w:pPr>
        <w:pStyle w:val="ListParagraph"/>
        <w:numPr>
          <w:ilvl w:val="0"/>
          <w:numId w:val="2"/>
        </w:numPr>
        <w:tabs>
          <w:tab w:val="clear" w:pos="360"/>
          <w:tab w:val="num" w:pos="540"/>
        </w:tabs>
        <w:suppressAutoHyphens w:val="0"/>
        <w:contextualSpacing/>
        <w:jc w:val="both"/>
        <w:rPr>
          <w:lang w:val="en-GB"/>
        </w:rPr>
      </w:pPr>
      <w:bookmarkStart w:id="22" w:name="_Ref405296399"/>
      <w:r w:rsidRPr="007C2A12">
        <w:rPr>
          <w:lang w:val="en-GB"/>
        </w:rPr>
        <w:t xml:space="preserve">The third </w:t>
      </w:r>
      <w:r w:rsidR="001968E5" w:rsidRPr="007C2A12">
        <w:rPr>
          <w:lang w:val="en-GB"/>
        </w:rPr>
        <w:t>WCU</w:t>
      </w:r>
      <w:r w:rsidRPr="007C2A12">
        <w:rPr>
          <w:lang w:val="en-GB"/>
        </w:rPr>
        <w:t xml:space="preserve"> A</w:t>
      </w:r>
      <w:r w:rsidR="00587078" w:rsidRPr="007C2A12">
        <w:rPr>
          <w:lang w:val="en-GB"/>
        </w:rPr>
        <w:t>nte-Mortem Investigation Report</w:t>
      </w:r>
      <w:r w:rsidR="008E2251" w:rsidRPr="007C2A12">
        <w:rPr>
          <w:lang w:val="en-GB"/>
        </w:rPr>
        <w:t>,</w:t>
      </w:r>
      <w:r w:rsidRPr="007C2A12">
        <w:rPr>
          <w:lang w:val="en-GB"/>
        </w:rPr>
        <w:t xml:space="preserve"> </w:t>
      </w:r>
      <w:r w:rsidR="008E2251" w:rsidRPr="007C2A12">
        <w:rPr>
          <w:lang w:val="en-GB"/>
        </w:rPr>
        <w:t>dated 13 June 2005,</w:t>
      </w:r>
      <w:r w:rsidR="00AE7839" w:rsidRPr="007C2A12">
        <w:rPr>
          <w:lang w:val="en-GB"/>
        </w:rPr>
        <w:t xml:space="preserve"> </w:t>
      </w:r>
      <w:r w:rsidRPr="007C2A12">
        <w:rPr>
          <w:lang w:val="en-GB"/>
        </w:rPr>
        <w:t>is missing the front page</w:t>
      </w:r>
      <w:r w:rsidR="00255B62" w:rsidRPr="007C2A12">
        <w:rPr>
          <w:lang w:val="en-GB"/>
        </w:rPr>
        <w:t xml:space="preserve"> but has MPU case no. 0530/INV/05 as the heading </w:t>
      </w:r>
      <w:r w:rsidR="008E2251" w:rsidRPr="007C2A12">
        <w:rPr>
          <w:lang w:val="en-GB"/>
        </w:rPr>
        <w:t xml:space="preserve">for </w:t>
      </w:r>
      <w:r w:rsidR="00255B62" w:rsidRPr="007C2A12">
        <w:rPr>
          <w:lang w:val="en-GB"/>
        </w:rPr>
        <w:t xml:space="preserve">each page. It ostensibly appears to be that of Mr </w:t>
      </w:r>
      <w:proofErr w:type="spellStart"/>
      <w:r w:rsidR="00255B62" w:rsidRPr="007C2A12">
        <w:rPr>
          <w:lang w:val="en-GB"/>
        </w:rPr>
        <w:t>Radomir</w:t>
      </w:r>
      <w:proofErr w:type="spellEnd"/>
      <w:r w:rsidR="00255B62" w:rsidRPr="007C2A12">
        <w:rPr>
          <w:lang w:val="en-GB"/>
        </w:rPr>
        <w:t xml:space="preserve"> </w:t>
      </w:r>
      <w:proofErr w:type="spellStart"/>
      <w:r w:rsidR="00255B62" w:rsidRPr="007C2A12">
        <w:rPr>
          <w:lang w:val="en-GB"/>
        </w:rPr>
        <w:t>Šmigić</w:t>
      </w:r>
      <w:proofErr w:type="spellEnd"/>
      <w:r w:rsidR="00255B62" w:rsidRPr="007C2A12">
        <w:rPr>
          <w:lang w:val="en-GB"/>
        </w:rPr>
        <w:t xml:space="preserve">, who reportedly disappeared with both </w:t>
      </w:r>
      <w:r w:rsidR="00255B62" w:rsidRPr="007C2A12">
        <w:t xml:space="preserve">Mr </w:t>
      </w:r>
      <w:proofErr w:type="spellStart"/>
      <w:r w:rsidR="00255B62" w:rsidRPr="007C2A12">
        <w:t>Milosav</w:t>
      </w:r>
      <w:proofErr w:type="spellEnd"/>
      <w:r w:rsidR="00255B62" w:rsidRPr="007C2A12">
        <w:rPr>
          <w:b/>
        </w:rPr>
        <w:t xml:space="preserve"> </w:t>
      </w:r>
      <w:proofErr w:type="spellStart"/>
      <w:r w:rsidR="00255B62" w:rsidRPr="007C2A12">
        <w:t>Šmigić</w:t>
      </w:r>
      <w:proofErr w:type="spellEnd"/>
      <w:r w:rsidR="00255B62" w:rsidRPr="007C2A12">
        <w:t xml:space="preserve"> </w:t>
      </w:r>
      <w:r w:rsidR="00255B62" w:rsidRPr="007C2A12">
        <w:rPr>
          <w:lang w:val="en-GB"/>
        </w:rPr>
        <w:t xml:space="preserve">and </w:t>
      </w:r>
      <w:r w:rsidR="00255B62" w:rsidRPr="007C2A12">
        <w:t xml:space="preserve">Mrs Sultana </w:t>
      </w:r>
      <w:proofErr w:type="spellStart"/>
      <w:r w:rsidR="00255B62" w:rsidRPr="007C2A12">
        <w:t>Šmigić</w:t>
      </w:r>
      <w:proofErr w:type="spellEnd"/>
      <w:r w:rsidR="00255B62" w:rsidRPr="007C2A12">
        <w:t xml:space="preserve">. </w:t>
      </w:r>
      <w:r w:rsidR="00357740" w:rsidRPr="007C2A12">
        <w:t xml:space="preserve">The report includes significantly more detail </w:t>
      </w:r>
      <w:r w:rsidR="008E2251" w:rsidRPr="007C2A12">
        <w:t xml:space="preserve">as </w:t>
      </w:r>
      <w:r w:rsidR="00357740" w:rsidRPr="007C2A12">
        <w:t xml:space="preserve">to what happened to both Mr </w:t>
      </w:r>
      <w:proofErr w:type="spellStart"/>
      <w:r w:rsidR="00357740" w:rsidRPr="007C2A12">
        <w:t>Milosav</w:t>
      </w:r>
      <w:proofErr w:type="spellEnd"/>
      <w:r w:rsidR="00357740" w:rsidRPr="007C2A12">
        <w:rPr>
          <w:b/>
        </w:rPr>
        <w:t xml:space="preserve"> </w:t>
      </w:r>
      <w:proofErr w:type="spellStart"/>
      <w:r w:rsidR="00357740" w:rsidRPr="007C2A12">
        <w:t>Šmigić</w:t>
      </w:r>
      <w:proofErr w:type="spellEnd"/>
      <w:r w:rsidR="00357740" w:rsidRPr="007C2A12">
        <w:t xml:space="preserve"> </w:t>
      </w:r>
      <w:r w:rsidR="00357740" w:rsidRPr="007C2A12">
        <w:rPr>
          <w:lang w:val="en-GB"/>
        </w:rPr>
        <w:t xml:space="preserve">and </w:t>
      </w:r>
      <w:r w:rsidR="00357740" w:rsidRPr="007C2A12">
        <w:t xml:space="preserve">Mrs Sultana </w:t>
      </w:r>
      <w:proofErr w:type="spellStart"/>
      <w:r w:rsidR="00357740" w:rsidRPr="007C2A12">
        <w:t>Šmigić</w:t>
      </w:r>
      <w:proofErr w:type="spellEnd"/>
      <w:r w:rsidR="008E2251" w:rsidRPr="007C2A12">
        <w:t>.</w:t>
      </w:r>
      <w:r w:rsidR="00357740" w:rsidRPr="007C2A12">
        <w:t xml:space="preserve"> </w:t>
      </w:r>
      <w:r w:rsidR="008E2251" w:rsidRPr="007C2A12">
        <w:t>T</w:t>
      </w:r>
      <w:r w:rsidR="00357740" w:rsidRPr="007C2A12">
        <w:t xml:space="preserve">he report includes text from a website that reportedly </w:t>
      </w:r>
      <w:r w:rsidR="00B562B6" w:rsidRPr="007C2A12">
        <w:t>contained</w:t>
      </w:r>
      <w:r w:rsidR="00357740" w:rsidRPr="007C2A12">
        <w:t xml:space="preserve"> a statement by the named witness </w:t>
      </w:r>
      <w:r w:rsidR="008E2251" w:rsidRPr="007C2A12">
        <w:t xml:space="preserve">as to </w:t>
      </w:r>
      <w:r w:rsidR="00357740" w:rsidRPr="007C2A12">
        <w:t xml:space="preserve">what happened after 4 men in </w:t>
      </w:r>
      <w:r w:rsidR="00430E0A" w:rsidRPr="007C2A12">
        <w:t>camouflage</w:t>
      </w:r>
      <w:r w:rsidR="00357740" w:rsidRPr="007C2A12">
        <w:t xml:space="preserve"> came into her yard; </w:t>
      </w:r>
    </w:p>
    <w:p w:rsidR="00AE7839" w:rsidRPr="007C2A12" w:rsidRDefault="00AE7839" w:rsidP="00AE7839">
      <w:pPr>
        <w:pStyle w:val="ListParagraph"/>
      </w:pPr>
    </w:p>
    <w:p w:rsidR="00AE7839" w:rsidRPr="007C2A12" w:rsidRDefault="00357740" w:rsidP="00AE7839">
      <w:pPr>
        <w:pStyle w:val="ListParagraph"/>
        <w:suppressAutoHyphens w:val="0"/>
        <w:contextualSpacing/>
        <w:jc w:val="both"/>
      </w:pPr>
      <w:r w:rsidRPr="007C2A12">
        <w:t xml:space="preserve">“As soon as I saw them I ran over to </w:t>
      </w:r>
      <w:proofErr w:type="spellStart"/>
      <w:r w:rsidRPr="007C2A12">
        <w:t>Milosav</w:t>
      </w:r>
      <w:proofErr w:type="spellEnd"/>
      <w:r w:rsidRPr="007C2A12">
        <w:t xml:space="preserve"> and Sultana’s…The four of them came after m</w:t>
      </w:r>
      <w:r w:rsidR="008E2251" w:rsidRPr="007C2A12">
        <w:t>e and asked us, “</w:t>
      </w:r>
      <w:r w:rsidRPr="007C2A12">
        <w:t>What are you doing here? This is Albania</w:t>
      </w:r>
      <w:r w:rsidR="008E2251" w:rsidRPr="007C2A12">
        <w:t>; there’s nothing here for you.</w:t>
      </w:r>
      <w:r w:rsidR="00AE7839" w:rsidRPr="007C2A12">
        <w:t xml:space="preserve">” To which </w:t>
      </w:r>
      <w:proofErr w:type="spellStart"/>
      <w:r w:rsidR="00AE7839" w:rsidRPr="007C2A12">
        <w:t>Milosav</w:t>
      </w:r>
      <w:proofErr w:type="spellEnd"/>
      <w:r w:rsidR="00AE7839" w:rsidRPr="007C2A12">
        <w:t xml:space="preserve"> replied, “</w:t>
      </w:r>
      <w:r w:rsidRPr="007C2A12">
        <w:t>It’s been Serbia up until now. And even if it’s Albania, we can find a</w:t>
      </w:r>
      <w:r w:rsidR="00AE7839" w:rsidRPr="007C2A12">
        <w:t xml:space="preserve"> way to live together in peace.</w:t>
      </w:r>
      <w:r w:rsidRPr="007C2A12">
        <w:t xml:space="preserve">” Then they hit </w:t>
      </w:r>
      <w:proofErr w:type="spellStart"/>
      <w:r w:rsidRPr="007C2A12">
        <w:t>Milosav</w:t>
      </w:r>
      <w:proofErr w:type="spellEnd"/>
      <w:r w:rsidRPr="007C2A12">
        <w:t xml:space="preserve"> with their gun butts and kicked me and Sultana…They put us in one room, set fire to the bedding and said they’d be back in an hour…We opened the window and c</w:t>
      </w:r>
      <w:r w:rsidR="00B562B6" w:rsidRPr="007C2A12">
        <w:t>l</w:t>
      </w:r>
      <w:r w:rsidRPr="007C2A12">
        <w:t xml:space="preserve">imbed out. </w:t>
      </w:r>
      <w:proofErr w:type="spellStart"/>
      <w:r w:rsidRPr="007C2A12">
        <w:t>Milos</w:t>
      </w:r>
      <w:r w:rsidR="008E2251" w:rsidRPr="007C2A12">
        <w:t>av</w:t>
      </w:r>
      <w:proofErr w:type="spellEnd"/>
      <w:r w:rsidR="008E2251" w:rsidRPr="007C2A12">
        <w:t xml:space="preserve"> told me and Sultana to flee…</w:t>
      </w:r>
      <w:r w:rsidRPr="007C2A12">
        <w:t xml:space="preserve">Radomir told me, Sultana and </w:t>
      </w:r>
      <w:r w:rsidR="008E2251" w:rsidRPr="007C2A12">
        <w:t>[L]</w:t>
      </w:r>
      <w:r w:rsidRPr="007C2A12">
        <w:t xml:space="preserve">to go into the wheat fields and said that he would hide upstairs. Us three women left the house and went into the fields. After a while, Sultana and </w:t>
      </w:r>
      <w:r w:rsidR="008E2251" w:rsidRPr="007C2A12">
        <w:t>[</w:t>
      </w:r>
      <w:r w:rsidR="008E2251" w:rsidRPr="007C2A12">
        <w:rPr>
          <w:sz w:val="22"/>
        </w:rPr>
        <w:t>L]</w:t>
      </w:r>
      <w:r w:rsidR="002F4C07" w:rsidRPr="007C2A12">
        <w:rPr>
          <w:sz w:val="22"/>
        </w:rPr>
        <w:t xml:space="preserve"> </w:t>
      </w:r>
      <w:r w:rsidRPr="007C2A12">
        <w:t xml:space="preserve">said they wanted to go back. Sultana went to her </w:t>
      </w:r>
      <w:r w:rsidRPr="007C2A12">
        <w:lastRenderedPageBreak/>
        <w:t xml:space="preserve">husband and </w:t>
      </w:r>
      <w:r w:rsidR="008E2251" w:rsidRPr="007C2A12">
        <w:t>[L]</w:t>
      </w:r>
      <w:r w:rsidRPr="007C2A12">
        <w:t xml:space="preserve"> </w:t>
      </w:r>
      <w:r w:rsidR="00C04284" w:rsidRPr="007C2A12">
        <w:t xml:space="preserve">went back to her house, to Radomir. But about 30 of them were going into the yard and, when they saw us, then came toward us. They were armed, some in uniform and some in civvies…From her hiding </w:t>
      </w:r>
      <w:proofErr w:type="gramStart"/>
      <w:r w:rsidR="00C04284" w:rsidRPr="007C2A12">
        <w:t>place,</w:t>
      </w:r>
      <w:proofErr w:type="gramEnd"/>
      <w:r w:rsidR="00C04284" w:rsidRPr="007C2A12">
        <w:t xml:space="preserve"> </w:t>
      </w:r>
      <w:r w:rsidR="008E2251" w:rsidRPr="007C2A12">
        <w:t>[K]</w:t>
      </w:r>
      <w:r w:rsidR="00C04284" w:rsidRPr="007C2A12">
        <w:t xml:space="preserve"> saw the </w:t>
      </w:r>
      <w:proofErr w:type="spellStart"/>
      <w:r w:rsidR="00C04284" w:rsidRPr="007C2A12">
        <w:t>Smigic</w:t>
      </w:r>
      <w:proofErr w:type="spellEnd"/>
      <w:r w:rsidR="00C04284" w:rsidRPr="007C2A12">
        <w:t xml:space="preserve"> houses in flames.” </w:t>
      </w:r>
    </w:p>
    <w:p w:rsidR="00AE7839" w:rsidRPr="007C2A12" w:rsidRDefault="00AE7839" w:rsidP="00AE7839">
      <w:pPr>
        <w:pStyle w:val="ListParagraph"/>
        <w:suppressAutoHyphens w:val="0"/>
        <w:contextualSpacing/>
        <w:jc w:val="both"/>
      </w:pPr>
    </w:p>
    <w:p w:rsidR="00C04284" w:rsidRPr="007C2A12" w:rsidRDefault="00C04284" w:rsidP="00AE7839">
      <w:pPr>
        <w:pStyle w:val="ListParagraph"/>
        <w:numPr>
          <w:ilvl w:val="0"/>
          <w:numId w:val="2"/>
        </w:numPr>
        <w:contextualSpacing/>
        <w:jc w:val="both"/>
        <w:rPr>
          <w:lang w:val="en-GB"/>
        </w:rPr>
      </w:pPr>
      <w:r w:rsidRPr="007C2A12">
        <w:t>The report also has an excerpt from the Amnesty International website with the same facts and similar wording. The report states that the investigators tried to c</w:t>
      </w:r>
      <w:r w:rsidR="007C2A12">
        <w:t xml:space="preserve">ontact the brother of Mr </w:t>
      </w:r>
      <w:proofErr w:type="spellStart"/>
      <w:r w:rsidR="007C2A12">
        <w:t>Radomir</w:t>
      </w:r>
      <w:proofErr w:type="spellEnd"/>
      <w:r w:rsidRPr="007C2A12">
        <w:t xml:space="preserve"> </w:t>
      </w:r>
      <w:proofErr w:type="spellStart"/>
      <w:r w:rsidRPr="007C2A12">
        <w:t>Šmigić</w:t>
      </w:r>
      <w:proofErr w:type="spellEnd"/>
      <w:r w:rsidRPr="007C2A12">
        <w:t xml:space="preserve"> “but that the number given in the file was wrong.” The report </w:t>
      </w:r>
      <w:r w:rsidR="00CF00BF" w:rsidRPr="007C2A12">
        <w:t>concluded that the case should remain open inactive within the WCIU.</w:t>
      </w:r>
      <w:bookmarkEnd w:id="22"/>
      <w:r w:rsidR="005C0305" w:rsidRPr="007C2A12">
        <w:t xml:space="preserve"> </w:t>
      </w:r>
    </w:p>
    <w:p w:rsidR="00A21C16" w:rsidRPr="007C2A12" w:rsidRDefault="00A21C16" w:rsidP="00A21C16">
      <w:pPr>
        <w:pStyle w:val="ListParagraph"/>
        <w:ind w:left="360"/>
        <w:contextualSpacing/>
        <w:jc w:val="both"/>
        <w:rPr>
          <w:lang w:val="en-GB"/>
        </w:rPr>
      </w:pPr>
    </w:p>
    <w:p w:rsidR="00A21C16" w:rsidRPr="007C2A12" w:rsidRDefault="00A21C16" w:rsidP="00A21C16">
      <w:pPr>
        <w:pStyle w:val="ListParagraph"/>
        <w:numPr>
          <w:ilvl w:val="0"/>
          <w:numId w:val="2"/>
        </w:numPr>
        <w:suppressAutoHyphens w:val="0"/>
        <w:contextualSpacing/>
        <w:jc w:val="both"/>
        <w:rPr>
          <w:lang w:val="en-GB"/>
        </w:rPr>
      </w:pPr>
      <w:r w:rsidRPr="007C2A12">
        <w:rPr>
          <w:lang w:val="en-GB"/>
        </w:rPr>
        <w:t>There is a blank, undated, File Diary Date Register in the file with file no. 2000-001376.</w:t>
      </w:r>
    </w:p>
    <w:bookmarkEnd w:id="21"/>
    <w:p w:rsidR="00B14602" w:rsidRPr="007C2A12" w:rsidRDefault="00B14602" w:rsidP="00B14602">
      <w:pPr>
        <w:pStyle w:val="ListParagraph"/>
        <w:rPr>
          <w:lang w:val="en-GB"/>
        </w:rPr>
      </w:pPr>
    </w:p>
    <w:p w:rsidR="001968E5" w:rsidRPr="007C2A12" w:rsidRDefault="000C76D8" w:rsidP="001968E5">
      <w:pPr>
        <w:pStyle w:val="ListParagraph"/>
        <w:numPr>
          <w:ilvl w:val="0"/>
          <w:numId w:val="2"/>
        </w:numPr>
        <w:tabs>
          <w:tab w:val="clear" w:pos="360"/>
          <w:tab w:val="num" w:pos="540"/>
        </w:tabs>
        <w:suppressAutoHyphens w:val="0"/>
        <w:contextualSpacing/>
        <w:jc w:val="both"/>
        <w:rPr>
          <w:lang w:val="en-GB"/>
        </w:rPr>
      </w:pPr>
      <w:bookmarkStart w:id="23" w:name="_Ref405371086"/>
      <w:r w:rsidRPr="007C2A12">
        <w:rPr>
          <w:lang w:val="en-GB"/>
        </w:rPr>
        <w:t>A one-page printout fr</w:t>
      </w:r>
      <w:r w:rsidR="00FF001C" w:rsidRPr="007C2A12">
        <w:rPr>
          <w:lang w:val="en-GB"/>
        </w:rPr>
        <w:t>o</w:t>
      </w:r>
      <w:r w:rsidRPr="007C2A12">
        <w:rPr>
          <w:lang w:val="en-GB"/>
        </w:rPr>
        <w:t xml:space="preserve">m the MPU database on the case no. </w:t>
      </w:r>
      <w:r w:rsidR="001968E5" w:rsidRPr="007C2A12">
        <w:rPr>
          <w:lang w:val="en-GB"/>
        </w:rPr>
        <w:t>1130/INV/04</w:t>
      </w:r>
      <w:r w:rsidR="00FF001C" w:rsidRPr="007C2A12">
        <w:rPr>
          <w:lang w:val="en-GB"/>
        </w:rPr>
        <w:t xml:space="preserve">, dated </w:t>
      </w:r>
      <w:r w:rsidR="001968E5" w:rsidRPr="007C2A12">
        <w:rPr>
          <w:lang w:val="en-GB"/>
        </w:rPr>
        <w:t xml:space="preserve">18 </w:t>
      </w:r>
      <w:r w:rsidR="00FF001C" w:rsidRPr="007C2A12">
        <w:rPr>
          <w:lang w:val="en-GB"/>
        </w:rPr>
        <w:t xml:space="preserve">April 2005, </w:t>
      </w:r>
      <w:r w:rsidRPr="007C2A12">
        <w:rPr>
          <w:lang w:val="en-GB"/>
        </w:rPr>
        <w:t xml:space="preserve">in relation to the disappearance of </w:t>
      </w:r>
      <w:r w:rsidR="001968E5" w:rsidRPr="007C2A12">
        <w:rPr>
          <w:lang w:val="en-GB"/>
        </w:rPr>
        <w:t xml:space="preserve">both </w:t>
      </w:r>
      <w:r w:rsidR="00A44296" w:rsidRPr="007C2A12">
        <w:rPr>
          <w:lang w:val="en-GB"/>
        </w:rPr>
        <w:t xml:space="preserve">Mr </w:t>
      </w:r>
      <w:proofErr w:type="spellStart"/>
      <w:r w:rsidR="001968E5" w:rsidRPr="007C2A12">
        <w:t>Milosav</w:t>
      </w:r>
      <w:proofErr w:type="spellEnd"/>
      <w:r w:rsidR="001968E5" w:rsidRPr="007C2A12">
        <w:rPr>
          <w:b/>
        </w:rPr>
        <w:t xml:space="preserve"> </w:t>
      </w:r>
      <w:proofErr w:type="spellStart"/>
      <w:r w:rsidR="001968E5" w:rsidRPr="007C2A12">
        <w:t>Šmigić</w:t>
      </w:r>
      <w:proofErr w:type="spellEnd"/>
      <w:r w:rsidR="001968E5" w:rsidRPr="007C2A12">
        <w:t xml:space="preserve"> </w:t>
      </w:r>
      <w:r w:rsidR="001968E5" w:rsidRPr="007C2A12">
        <w:rPr>
          <w:lang w:val="en-GB"/>
        </w:rPr>
        <w:t xml:space="preserve">and </w:t>
      </w:r>
      <w:r w:rsidR="001968E5" w:rsidRPr="007C2A12">
        <w:t xml:space="preserve">Mrs Sultana </w:t>
      </w:r>
      <w:proofErr w:type="spellStart"/>
      <w:r w:rsidR="001968E5" w:rsidRPr="007C2A12">
        <w:t>Šmigić</w:t>
      </w:r>
      <w:proofErr w:type="spellEnd"/>
      <w:r w:rsidRPr="007C2A12">
        <w:rPr>
          <w:lang w:val="en-GB"/>
        </w:rPr>
        <w:t>, in the form “Invest. Notes”, pr</w:t>
      </w:r>
      <w:r w:rsidR="001968E5" w:rsidRPr="007C2A12">
        <w:rPr>
          <w:lang w:val="en-GB"/>
        </w:rPr>
        <w:t>ovides details of the abduction</w:t>
      </w:r>
      <w:r w:rsidR="00FF001C" w:rsidRPr="007C2A12">
        <w:rPr>
          <w:lang w:val="en-GB"/>
        </w:rPr>
        <w:t>.</w:t>
      </w:r>
      <w:r w:rsidR="001968E5" w:rsidRPr="007C2A12">
        <w:rPr>
          <w:lang w:val="en-GB"/>
        </w:rPr>
        <w:t xml:space="preserve"> Under the heading “Result” it states “Pending.”</w:t>
      </w:r>
      <w:r w:rsidR="00342D5D" w:rsidRPr="007C2A12">
        <w:rPr>
          <w:lang w:val="en-GB"/>
        </w:rPr>
        <w:t xml:space="preserve"> There is also a one-page printout from the MPU database on case no. 0530/INV/05, dated 06 May 2005 in relation to Mr Radomir Šmigić (mentioned in § </w:t>
      </w:r>
      <w:r w:rsidR="00CD73C7">
        <w:fldChar w:fldCharType="begin"/>
      </w:r>
      <w:r w:rsidR="00CD73C7">
        <w:instrText xml:space="preserve"> REF _Ref405296399 \r \h  \* MERGEFORMAT </w:instrText>
      </w:r>
      <w:r w:rsidR="00CD73C7">
        <w:fldChar w:fldCharType="separate"/>
      </w:r>
      <w:r w:rsidR="00DF0B8D" w:rsidRPr="00DF0B8D">
        <w:rPr>
          <w:lang w:val="en-GB"/>
        </w:rPr>
        <w:t>40</w:t>
      </w:r>
      <w:r w:rsidR="00CD73C7">
        <w:fldChar w:fldCharType="end"/>
      </w:r>
      <w:r w:rsidR="00342D5D" w:rsidRPr="007C2A12">
        <w:rPr>
          <w:lang w:val="en-GB"/>
        </w:rPr>
        <w:t xml:space="preserve">). The </w:t>
      </w:r>
      <w:r w:rsidR="00D3624F" w:rsidRPr="007C2A12">
        <w:rPr>
          <w:lang w:val="en-GB"/>
        </w:rPr>
        <w:t>field “Request Summary” states “There is a lack of information, MPU file #2005-000007.” The investigators notes state “This case should be kept inactive.”</w:t>
      </w:r>
      <w:bookmarkEnd w:id="23"/>
    </w:p>
    <w:p w:rsidR="00CA6855" w:rsidRPr="007C2A12" w:rsidRDefault="00CA6855" w:rsidP="00F12F42">
      <w:pPr>
        <w:jc w:val="both"/>
        <w:rPr>
          <w:b/>
          <w:lang w:val="en-GB"/>
        </w:rPr>
      </w:pPr>
    </w:p>
    <w:p w:rsidR="009F0D67" w:rsidRPr="00DB3CE0" w:rsidRDefault="009F0D67" w:rsidP="00DB3CE0">
      <w:pPr>
        <w:jc w:val="both"/>
        <w:rPr>
          <w:b/>
          <w:lang w:val="en-GB"/>
        </w:rPr>
      </w:pPr>
      <w:r w:rsidRPr="00DB3CE0">
        <w:rPr>
          <w:i/>
          <w:lang w:val="en-GB"/>
        </w:rPr>
        <w:t xml:space="preserve">The Files </w:t>
      </w:r>
      <w:r w:rsidRPr="00DB3CE0">
        <w:rPr>
          <w:i/>
          <w:color w:val="000000" w:themeColor="text1"/>
          <w:lang w:val="en-GB"/>
        </w:rPr>
        <w:t>received</w:t>
      </w:r>
      <w:r w:rsidRPr="00DB3CE0">
        <w:rPr>
          <w:i/>
          <w:lang w:val="en-GB"/>
        </w:rPr>
        <w:t xml:space="preserve"> from UN archives in New York</w:t>
      </w:r>
    </w:p>
    <w:p w:rsidR="009F0D67" w:rsidRPr="007C2A12" w:rsidRDefault="009F0D67" w:rsidP="009F0D67">
      <w:pPr>
        <w:pStyle w:val="ListParagraph"/>
        <w:ind w:left="270"/>
        <w:jc w:val="both"/>
        <w:rPr>
          <w:b/>
          <w:lang w:val="en-GB"/>
        </w:rPr>
      </w:pPr>
    </w:p>
    <w:p w:rsidR="009F0D67" w:rsidRPr="007C2A12" w:rsidRDefault="009F0D67" w:rsidP="00153D56">
      <w:pPr>
        <w:pStyle w:val="ListParagraph"/>
        <w:numPr>
          <w:ilvl w:val="0"/>
          <w:numId w:val="2"/>
        </w:numPr>
        <w:tabs>
          <w:tab w:val="clear" w:pos="360"/>
          <w:tab w:val="num" w:pos="450"/>
        </w:tabs>
        <w:suppressAutoHyphens w:val="0"/>
        <w:ind w:left="450" w:hanging="450"/>
        <w:contextualSpacing/>
        <w:jc w:val="both"/>
        <w:rPr>
          <w:color w:val="000000" w:themeColor="text1"/>
          <w:lang w:val="en-GB"/>
        </w:rPr>
      </w:pPr>
      <w:bookmarkStart w:id="24" w:name="_Ref372533237"/>
      <w:r w:rsidRPr="007C2A12">
        <w:rPr>
          <w:color w:val="000000" w:themeColor="text1"/>
          <w:lang w:val="en-GB"/>
        </w:rPr>
        <w:t xml:space="preserve">As mentioned above (see § </w:t>
      </w:r>
      <w:r w:rsidR="00CD73C7">
        <w:fldChar w:fldCharType="begin"/>
      </w:r>
      <w:r w:rsidR="00CD73C7">
        <w:instrText xml:space="preserve"> REF _Ref372640476 \r \h  \* MERGEFORMAT </w:instrText>
      </w:r>
      <w:r w:rsidR="00CD73C7">
        <w:fldChar w:fldCharType="separate"/>
      </w:r>
      <w:r w:rsidR="00DF0B8D">
        <w:t>9</w:t>
      </w:r>
      <w:r w:rsidR="00CD73C7">
        <w:fldChar w:fldCharType="end"/>
      </w:r>
      <w:r w:rsidRPr="007C2A12">
        <w:rPr>
          <w:color w:val="000000" w:themeColor="text1"/>
          <w:lang w:val="en-GB"/>
        </w:rPr>
        <w:t xml:space="preserve">), on 17 December 2012, the Panel received the documents related to the investigations into the complaints of </w:t>
      </w:r>
      <w:r w:rsidR="00153D56" w:rsidRPr="007C2A12">
        <w:rPr>
          <w:color w:val="000000" w:themeColor="text1"/>
        </w:rPr>
        <w:t>Mr</w:t>
      </w:r>
      <w:r w:rsidRPr="007C2A12">
        <w:rPr>
          <w:color w:val="000000" w:themeColor="text1"/>
        </w:rPr>
        <w:t xml:space="preserve"> </w:t>
      </w:r>
      <w:proofErr w:type="spellStart"/>
      <w:r w:rsidR="00153D56" w:rsidRPr="007C2A12">
        <w:rPr>
          <w:color w:val="000000" w:themeColor="text1"/>
        </w:rPr>
        <w:t>Bogoljub</w:t>
      </w:r>
      <w:proofErr w:type="spellEnd"/>
      <w:r w:rsidR="00153D56" w:rsidRPr="007C2A12">
        <w:rPr>
          <w:color w:val="000000" w:themeColor="text1"/>
        </w:rPr>
        <w:t xml:space="preserve"> </w:t>
      </w:r>
      <w:proofErr w:type="spellStart"/>
      <w:r w:rsidR="00153D56" w:rsidRPr="007C2A12">
        <w:rPr>
          <w:color w:val="000000" w:themeColor="text1"/>
        </w:rPr>
        <w:t>Šmigić</w:t>
      </w:r>
      <w:proofErr w:type="spellEnd"/>
      <w:r w:rsidRPr="007C2A12">
        <w:rPr>
          <w:color w:val="000000" w:themeColor="text1"/>
        </w:rPr>
        <w:t>, which were returned to UNMIK from the</w:t>
      </w:r>
      <w:r w:rsidRPr="007C2A12">
        <w:rPr>
          <w:color w:val="000000" w:themeColor="text1"/>
          <w:lang w:val="en-GB"/>
        </w:rPr>
        <w:t xml:space="preserve"> UN archives in New York.</w:t>
      </w:r>
      <w:bookmarkStart w:id="25" w:name="_Ref404694137"/>
      <w:r w:rsidR="00153D56" w:rsidRPr="007C2A12">
        <w:rPr>
          <w:color w:val="000000" w:themeColor="text1"/>
          <w:lang w:val="en-GB"/>
        </w:rPr>
        <w:t xml:space="preserve"> </w:t>
      </w:r>
      <w:r w:rsidR="0004234D" w:rsidRPr="007C2A12">
        <w:rPr>
          <w:color w:val="000000" w:themeColor="text1"/>
          <w:lang w:val="en-GB"/>
        </w:rPr>
        <w:t xml:space="preserve">These </w:t>
      </w:r>
      <w:r w:rsidR="00647877" w:rsidRPr="007C2A12">
        <w:rPr>
          <w:color w:val="000000" w:themeColor="text1"/>
          <w:lang w:val="en-GB"/>
        </w:rPr>
        <w:t>documents</w:t>
      </w:r>
      <w:r w:rsidR="0004234D" w:rsidRPr="007C2A12">
        <w:rPr>
          <w:color w:val="000000" w:themeColor="text1"/>
          <w:lang w:val="en-GB"/>
        </w:rPr>
        <w:t xml:space="preserve"> </w:t>
      </w:r>
      <w:r w:rsidR="00AE7839" w:rsidRPr="007C2A12">
        <w:rPr>
          <w:color w:val="000000" w:themeColor="text1"/>
          <w:lang w:val="en-GB"/>
        </w:rPr>
        <w:t>include</w:t>
      </w:r>
      <w:r w:rsidR="0004234D" w:rsidRPr="007C2A12">
        <w:rPr>
          <w:color w:val="000000" w:themeColor="text1"/>
          <w:lang w:val="en-GB"/>
        </w:rPr>
        <w:t xml:space="preserve"> the files </w:t>
      </w:r>
      <w:r w:rsidR="00B562B6" w:rsidRPr="007C2A12">
        <w:rPr>
          <w:color w:val="000000" w:themeColor="text1"/>
          <w:lang w:val="en-GB"/>
        </w:rPr>
        <w:t>also</w:t>
      </w:r>
      <w:r w:rsidR="0004234D" w:rsidRPr="007C2A12">
        <w:rPr>
          <w:color w:val="000000" w:themeColor="text1"/>
          <w:lang w:val="en-GB"/>
        </w:rPr>
        <w:t xml:space="preserve"> held by the OMPF and the UNMIK Police MPU.</w:t>
      </w:r>
      <w:bookmarkEnd w:id="24"/>
      <w:bookmarkEnd w:id="25"/>
      <w:r w:rsidR="00153D56" w:rsidRPr="007C2A12">
        <w:rPr>
          <w:color w:val="000000" w:themeColor="text1"/>
          <w:lang w:val="en-GB"/>
        </w:rPr>
        <w:t xml:space="preserve"> All </w:t>
      </w:r>
      <w:r w:rsidR="008E2251" w:rsidRPr="007C2A12">
        <w:rPr>
          <w:color w:val="000000" w:themeColor="text1"/>
          <w:lang w:val="en-GB"/>
        </w:rPr>
        <w:t xml:space="preserve">the </w:t>
      </w:r>
      <w:r w:rsidR="00153D56" w:rsidRPr="007C2A12">
        <w:rPr>
          <w:color w:val="000000" w:themeColor="text1"/>
          <w:lang w:val="en-GB"/>
        </w:rPr>
        <w:t>documents received from the UN archives in New York w</w:t>
      </w:r>
      <w:r w:rsidR="00A44296" w:rsidRPr="007C2A12">
        <w:rPr>
          <w:color w:val="000000" w:themeColor="text1"/>
          <w:lang w:val="en-GB"/>
        </w:rPr>
        <w:t>ere already included in the files that the Panel received from EULEX.</w:t>
      </w:r>
      <w:r w:rsidR="00B562B6" w:rsidRPr="007C2A12">
        <w:rPr>
          <w:color w:val="000000" w:themeColor="text1"/>
          <w:lang w:val="en-GB"/>
        </w:rPr>
        <w:t xml:space="preserve"> </w:t>
      </w:r>
    </w:p>
    <w:p w:rsidR="009F0D67" w:rsidRPr="007C2A12" w:rsidRDefault="009F0D67" w:rsidP="00F12F42">
      <w:pPr>
        <w:jc w:val="both"/>
        <w:rPr>
          <w:b/>
          <w:lang w:val="en-GB"/>
        </w:rPr>
      </w:pPr>
    </w:p>
    <w:p w:rsidR="00AD7BED" w:rsidRPr="007C2A12" w:rsidRDefault="00AD7BED" w:rsidP="00F12F42">
      <w:pPr>
        <w:jc w:val="both"/>
        <w:rPr>
          <w:b/>
          <w:lang w:val="en-GB"/>
        </w:rPr>
      </w:pPr>
    </w:p>
    <w:p w:rsidR="00F12F42" w:rsidRPr="007C2A12" w:rsidRDefault="00F12F42" w:rsidP="003D4233">
      <w:pPr>
        <w:pStyle w:val="ListParagraph"/>
        <w:numPr>
          <w:ilvl w:val="0"/>
          <w:numId w:val="1"/>
        </w:numPr>
        <w:tabs>
          <w:tab w:val="left" w:pos="357"/>
        </w:tabs>
        <w:autoSpaceDE w:val="0"/>
        <w:jc w:val="both"/>
        <w:rPr>
          <w:b/>
          <w:bCs/>
          <w:lang w:val="en-GB"/>
        </w:rPr>
      </w:pPr>
      <w:r w:rsidRPr="007C2A12">
        <w:rPr>
          <w:b/>
          <w:bCs/>
          <w:lang w:val="en-GB"/>
        </w:rPr>
        <w:t>THE COMPLAINT</w:t>
      </w:r>
      <w:r w:rsidR="0051097E" w:rsidRPr="007C2A12">
        <w:rPr>
          <w:b/>
          <w:bCs/>
          <w:lang w:val="en-GB"/>
        </w:rPr>
        <w:t>S</w:t>
      </w:r>
    </w:p>
    <w:p w:rsidR="00F12F42" w:rsidRPr="007C2A12" w:rsidRDefault="00F12F42" w:rsidP="00F12F42">
      <w:pPr>
        <w:pStyle w:val="ListParagraph"/>
        <w:tabs>
          <w:tab w:val="left" w:pos="357"/>
        </w:tabs>
        <w:autoSpaceDE w:val="0"/>
        <w:ind w:left="1080"/>
        <w:jc w:val="both"/>
        <w:rPr>
          <w:b/>
          <w:bCs/>
          <w:lang w:val="en-GB"/>
        </w:rPr>
      </w:pPr>
    </w:p>
    <w:p w:rsidR="00F12F42" w:rsidRPr="007C2A12" w:rsidRDefault="00F12F42" w:rsidP="003D4233">
      <w:pPr>
        <w:numPr>
          <w:ilvl w:val="0"/>
          <w:numId w:val="2"/>
        </w:numPr>
        <w:tabs>
          <w:tab w:val="clear" w:pos="360"/>
          <w:tab w:val="num" w:pos="450"/>
        </w:tabs>
        <w:ind w:left="450" w:hanging="450"/>
        <w:jc w:val="both"/>
        <w:rPr>
          <w:b/>
          <w:bCs/>
          <w:lang w:val="en-GB"/>
        </w:rPr>
      </w:pPr>
      <w:r w:rsidRPr="007C2A12">
        <w:rPr>
          <w:lang w:val="en-GB"/>
        </w:rPr>
        <w:t>The complainant</w:t>
      </w:r>
      <w:r w:rsidR="007A6FCD" w:rsidRPr="007C2A12">
        <w:rPr>
          <w:lang w:val="en-GB"/>
        </w:rPr>
        <w:t xml:space="preserve"> complain</w:t>
      </w:r>
      <w:r w:rsidR="00A44296" w:rsidRPr="007C2A12">
        <w:rPr>
          <w:lang w:val="en-GB"/>
        </w:rPr>
        <w:t>s</w:t>
      </w:r>
      <w:r w:rsidRPr="007C2A12">
        <w:rPr>
          <w:lang w:val="en-GB"/>
        </w:rPr>
        <w:t xml:space="preserve"> about UNMIK’s alleged failure to properly investigate the </w:t>
      </w:r>
      <w:r w:rsidR="000D3554" w:rsidRPr="007C2A12">
        <w:rPr>
          <w:lang w:val="en-GB"/>
        </w:rPr>
        <w:t xml:space="preserve">abduction and </w:t>
      </w:r>
      <w:r w:rsidR="00EE5C61" w:rsidRPr="007C2A12">
        <w:rPr>
          <w:bCs/>
          <w:lang w:val="en-GB"/>
        </w:rPr>
        <w:t>disappearance</w:t>
      </w:r>
      <w:r w:rsidR="00CD0588" w:rsidRPr="007C2A12">
        <w:rPr>
          <w:bCs/>
          <w:lang w:val="en-GB"/>
        </w:rPr>
        <w:t xml:space="preserve"> </w:t>
      </w:r>
      <w:r w:rsidR="005A570A" w:rsidRPr="007C2A12">
        <w:rPr>
          <w:bCs/>
          <w:lang w:val="en-GB"/>
        </w:rPr>
        <w:t xml:space="preserve">of </w:t>
      </w:r>
      <w:r w:rsidR="00A44296" w:rsidRPr="007C2A12">
        <w:rPr>
          <w:bCs/>
          <w:lang w:val="en-GB"/>
        </w:rPr>
        <w:t>his parents</w:t>
      </w:r>
      <w:r w:rsidR="00F35DD1" w:rsidRPr="007C2A12">
        <w:rPr>
          <w:bCs/>
          <w:lang w:val="en-GB"/>
        </w:rPr>
        <w:t xml:space="preserve">, </w:t>
      </w:r>
      <w:r w:rsidR="00A44296" w:rsidRPr="007C2A12">
        <w:rPr>
          <w:bCs/>
          <w:lang w:val="en-GB"/>
        </w:rPr>
        <w:t xml:space="preserve">Mr </w:t>
      </w:r>
      <w:proofErr w:type="spellStart"/>
      <w:r w:rsidR="00A44296" w:rsidRPr="007C2A12">
        <w:t>Milosav</w:t>
      </w:r>
      <w:proofErr w:type="spellEnd"/>
      <w:r w:rsidR="00A44296" w:rsidRPr="007C2A12">
        <w:rPr>
          <w:b/>
        </w:rPr>
        <w:t xml:space="preserve"> </w:t>
      </w:r>
      <w:proofErr w:type="spellStart"/>
      <w:r w:rsidR="00A44296" w:rsidRPr="007C2A12">
        <w:t>Šmigić</w:t>
      </w:r>
      <w:proofErr w:type="spellEnd"/>
      <w:r w:rsidR="00A44296" w:rsidRPr="007C2A12">
        <w:t xml:space="preserve"> </w:t>
      </w:r>
      <w:r w:rsidR="00A44296" w:rsidRPr="007C2A12">
        <w:rPr>
          <w:lang w:val="en-GB"/>
        </w:rPr>
        <w:t xml:space="preserve">and </w:t>
      </w:r>
      <w:r w:rsidR="00A44296" w:rsidRPr="007C2A12">
        <w:t xml:space="preserve">Mrs Sultana </w:t>
      </w:r>
      <w:proofErr w:type="spellStart"/>
      <w:r w:rsidR="00A44296" w:rsidRPr="007C2A12">
        <w:t>Šmigić</w:t>
      </w:r>
      <w:proofErr w:type="spellEnd"/>
      <w:r w:rsidRPr="007C2A12">
        <w:rPr>
          <w:lang w:val="en-GB"/>
        </w:rPr>
        <w:t xml:space="preserve">. In this regard the Panel deems that </w:t>
      </w:r>
      <w:r w:rsidR="005C635E" w:rsidRPr="007C2A12">
        <w:rPr>
          <w:lang w:val="en-GB"/>
        </w:rPr>
        <w:t>the complainant</w:t>
      </w:r>
      <w:r w:rsidRPr="007C2A12">
        <w:rPr>
          <w:lang w:val="en-GB"/>
        </w:rPr>
        <w:t xml:space="preserve"> invoke</w:t>
      </w:r>
      <w:r w:rsidR="002F4C07" w:rsidRPr="007C2A12">
        <w:rPr>
          <w:lang w:val="en-GB"/>
        </w:rPr>
        <w:t>s</w:t>
      </w:r>
      <w:r w:rsidRPr="007C2A12">
        <w:rPr>
          <w:lang w:val="en-GB"/>
        </w:rPr>
        <w:t xml:space="preserve"> a violation of the procedural limb of Article 2 of the European Convention on Human Rights (ECHR).</w:t>
      </w:r>
    </w:p>
    <w:p w:rsidR="007A6FCD" w:rsidRPr="007C2A12" w:rsidRDefault="007A6FCD" w:rsidP="007A6FCD">
      <w:pPr>
        <w:pStyle w:val="ListParagraph"/>
        <w:autoSpaceDE w:val="0"/>
        <w:ind w:left="360"/>
        <w:jc w:val="both"/>
        <w:rPr>
          <w:b/>
          <w:bCs/>
          <w:lang w:val="en-GB"/>
        </w:rPr>
      </w:pPr>
    </w:p>
    <w:p w:rsidR="007A6FCD" w:rsidRPr="007C2A12" w:rsidRDefault="005C635E" w:rsidP="003D4233">
      <w:pPr>
        <w:numPr>
          <w:ilvl w:val="0"/>
          <w:numId w:val="2"/>
        </w:numPr>
        <w:tabs>
          <w:tab w:val="clear" w:pos="360"/>
          <w:tab w:val="num" w:pos="450"/>
        </w:tabs>
        <w:ind w:left="450" w:hanging="450"/>
        <w:jc w:val="both"/>
        <w:rPr>
          <w:lang w:val="en-GB"/>
        </w:rPr>
      </w:pPr>
      <w:r w:rsidRPr="007C2A12">
        <w:rPr>
          <w:lang w:val="en-GB"/>
        </w:rPr>
        <w:t>The complainant</w:t>
      </w:r>
      <w:r w:rsidR="003C3DD1" w:rsidRPr="007C2A12">
        <w:rPr>
          <w:lang w:val="en-GB"/>
        </w:rPr>
        <w:t xml:space="preserve"> also complain</w:t>
      </w:r>
      <w:r w:rsidR="00A44296" w:rsidRPr="007C2A12">
        <w:rPr>
          <w:lang w:val="en-GB"/>
        </w:rPr>
        <w:t>s</w:t>
      </w:r>
      <w:r w:rsidR="007A6FCD" w:rsidRPr="007C2A12">
        <w:rPr>
          <w:lang w:val="en-GB"/>
        </w:rPr>
        <w:t xml:space="preserve"> about the mental pain and suffering allegedly caused to </w:t>
      </w:r>
      <w:r w:rsidR="00A44296" w:rsidRPr="007C2A12">
        <w:rPr>
          <w:lang w:val="en-GB"/>
        </w:rPr>
        <w:t xml:space="preserve">him </w:t>
      </w:r>
      <w:r w:rsidR="007A6FCD" w:rsidRPr="007C2A12">
        <w:rPr>
          <w:lang w:val="en-GB"/>
        </w:rPr>
        <w:t xml:space="preserve">by this </w:t>
      </w:r>
      <w:r w:rsidR="00D05A60" w:rsidRPr="007C2A12">
        <w:rPr>
          <w:lang w:val="en-GB"/>
        </w:rPr>
        <w:t xml:space="preserve">situation. In this regard, </w:t>
      </w:r>
      <w:r w:rsidR="00A44296" w:rsidRPr="007C2A12">
        <w:rPr>
          <w:lang w:val="en-GB"/>
        </w:rPr>
        <w:t xml:space="preserve">he relies </w:t>
      </w:r>
      <w:r w:rsidR="000D3554" w:rsidRPr="007C2A12">
        <w:rPr>
          <w:lang w:val="en-GB"/>
        </w:rPr>
        <w:t>on Article 3 of the ECHR.</w:t>
      </w:r>
    </w:p>
    <w:p w:rsidR="009813B4" w:rsidRPr="007C2A12" w:rsidRDefault="009813B4" w:rsidP="007A6FCD">
      <w:pPr>
        <w:pStyle w:val="ListParagraph"/>
        <w:rPr>
          <w:lang w:val="en-GB"/>
        </w:rPr>
      </w:pPr>
    </w:p>
    <w:p w:rsidR="004F06E7" w:rsidRPr="007C2A12" w:rsidRDefault="004F06E7" w:rsidP="007A6FCD">
      <w:pPr>
        <w:pStyle w:val="ListParagraph"/>
        <w:rPr>
          <w:lang w:val="en-GB"/>
        </w:rPr>
      </w:pPr>
    </w:p>
    <w:p w:rsidR="00D12979" w:rsidRPr="007C2A12" w:rsidRDefault="00D12979" w:rsidP="003D4233">
      <w:pPr>
        <w:numPr>
          <w:ilvl w:val="0"/>
          <w:numId w:val="1"/>
        </w:numPr>
        <w:suppressAutoHyphens/>
        <w:autoSpaceDE w:val="0"/>
        <w:ind w:left="360" w:hanging="360"/>
        <w:jc w:val="both"/>
        <w:rPr>
          <w:b/>
          <w:bCs/>
          <w:lang w:val="en-GB"/>
        </w:rPr>
      </w:pPr>
      <w:r w:rsidRPr="007C2A12">
        <w:rPr>
          <w:b/>
          <w:bCs/>
          <w:lang w:val="en-GB"/>
        </w:rPr>
        <w:t>THE LAW</w:t>
      </w:r>
    </w:p>
    <w:p w:rsidR="00D12979" w:rsidRPr="007C2A12" w:rsidRDefault="00D12979" w:rsidP="00D12979">
      <w:pPr>
        <w:suppressAutoHyphens/>
        <w:autoSpaceDE w:val="0"/>
        <w:jc w:val="both"/>
        <w:rPr>
          <w:bCs/>
          <w:lang w:val="en-GB"/>
        </w:rPr>
      </w:pPr>
    </w:p>
    <w:p w:rsidR="00FB1D95" w:rsidRPr="007C2A12" w:rsidRDefault="00FB1D95" w:rsidP="003D4233">
      <w:pPr>
        <w:pStyle w:val="Default"/>
        <w:numPr>
          <w:ilvl w:val="0"/>
          <w:numId w:val="4"/>
        </w:numPr>
        <w:jc w:val="both"/>
        <w:rPr>
          <w:b/>
          <w:lang w:val="en-GB"/>
        </w:rPr>
      </w:pPr>
      <w:r w:rsidRPr="007C2A12">
        <w:rPr>
          <w:b/>
          <w:lang w:val="en-GB"/>
        </w:rPr>
        <w:t>Alleged violation of the procedural obligation under</w:t>
      </w:r>
      <w:r w:rsidR="00D939AE" w:rsidRPr="007C2A12">
        <w:rPr>
          <w:b/>
          <w:lang w:val="en-GB"/>
        </w:rPr>
        <w:t xml:space="preserve"> </w:t>
      </w:r>
      <w:r w:rsidRPr="007C2A12">
        <w:rPr>
          <w:b/>
          <w:lang w:val="en-GB"/>
        </w:rPr>
        <w:t xml:space="preserve">Article 2 of the ECHR </w:t>
      </w:r>
    </w:p>
    <w:p w:rsidR="00FB1D95" w:rsidRPr="007C2A12" w:rsidRDefault="00FB1D95" w:rsidP="00FB1D95">
      <w:pPr>
        <w:tabs>
          <w:tab w:val="left" w:pos="630"/>
          <w:tab w:val="left" w:pos="2790"/>
        </w:tabs>
        <w:suppressAutoHyphens/>
        <w:autoSpaceDE w:val="0"/>
        <w:jc w:val="both"/>
        <w:rPr>
          <w:b/>
          <w:bCs/>
          <w:lang w:val="en-GB"/>
        </w:rPr>
      </w:pPr>
    </w:p>
    <w:p w:rsidR="00FB1D95" w:rsidRPr="007C2A12" w:rsidRDefault="00FB1D95" w:rsidP="003D4233">
      <w:pPr>
        <w:pStyle w:val="ListParagraph"/>
        <w:numPr>
          <w:ilvl w:val="1"/>
          <w:numId w:val="1"/>
        </w:numPr>
        <w:autoSpaceDE w:val="0"/>
        <w:contextualSpacing/>
        <w:jc w:val="both"/>
        <w:rPr>
          <w:b/>
          <w:bCs/>
          <w:lang w:val="en-GB"/>
        </w:rPr>
      </w:pPr>
      <w:r w:rsidRPr="007C2A12">
        <w:rPr>
          <w:b/>
          <w:bCs/>
          <w:lang w:val="en-GB"/>
        </w:rPr>
        <w:t xml:space="preserve">The scope of the Panel’s review </w:t>
      </w:r>
    </w:p>
    <w:p w:rsidR="007A6FCD" w:rsidRPr="007C2A12" w:rsidRDefault="007A6FCD" w:rsidP="007A6FCD">
      <w:pPr>
        <w:autoSpaceDE w:val="0"/>
        <w:jc w:val="both"/>
        <w:rPr>
          <w:bCs/>
          <w:lang w:val="en-GB"/>
        </w:rPr>
      </w:pPr>
    </w:p>
    <w:p w:rsidR="00555558" w:rsidRDefault="00555558" w:rsidP="00555558">
      <w:pPr>
        <w:numPr>
          <w:ilvl w:val="0"/>
          <w:numId w:val="2"/>
        </w:numPr>
        <w:tabs>
          <w:tab w:val="clear" w:pos="360"/>
          <w:tab w:val="num" w:pos="450"/>
        </w:tabs>
        <w:ind w:left="450" w:hanging="450"/>
        <w:jc w:val="both"/>
        <w:rPr>
          <w:bCs/>
          <w:lang w:val="en-GB"/>
        </w:rPr>
      </w:pPr>
      <w:bookmarkStart w:id="26" w:name="_Ref401303498"/>
      <w:r w:rsidRPr="007C2A12">
        <w:rPr>
          <w:bCs/>
          <w:lang w:val="en-GB"/>
        </w:rPr>
        <w:t xml:space="preserve">Before </w:t>
      </w:r>
      <w:r w:rsidRPr="007C2A12">
        <w:rPr>
          <w:lang w:val="en-GB"/>
        </w:rPr>
        <w:t>turning</w:t>
      </w:r>
      <w:r w:rsidRPr="007C2A12">
        <w:rPr>
          <w:bCs/>
          <w:lang w:val="en-GB"/>
        </w:rPr>
        <w:t xml:space="preserve"> to the examination of the merits of the complaints, the Panel needs to clarify the scope of its review.</w:t>
      </w:r>
    </w:p>
    <w:p w:rsidR="007C2A12" w:rsidRPr="007C2A12" w:rsidRDefault="007C2A12" w:rsidP="007C2A12">
      <w:pPr>
        <w:ind w:left="450"/>
        <w:jc w:val="both"/>
        <w:rPr>
          <w:bCs/>
          <w:lang w:val="en-GB"/>
        </w:rPr>
      </w:pPr>
    </w:p>
    <w:p w:rsidR="00FB1D95" w:rsidRPr="007C2A12" w:rsidRDefault="00FB1D95" w:rsidP="003D4233">
      <w:pPr>
        <w:numPr>
          <w:ilvl w:val="0"/>
          <w:numId w:val="2"/>
        </w:numPr>
        <w:tabs>
          <w:tab w:val="clear" w:pos="360"/>
          <w:tab w:val="num" w:pos="450"/>
        </w:tabs>
        <w:ind w:left="450" w:hanging="450"/>
        <w:jc w:val="both"/>
        <w:rPr>
          <w:bCs/>
          <w:lang w:val="en-GB"/>
        </w:rPr>
      </w:pPr>
      <w:r w:rsidRPr="007C2A12">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bookmarkEnd w:id="26"/>
    </w:p>
    <w:p w:rsidR="00FB1D95" w:rsidRPr="007C2A12" w:rsidRDefault="00FB1D95" w:rsidP="00FB1D95">
      <w:pPr>
        <w:pStyle w:val="ListParagraph"/>
        <w:autoSpaceDE w:val="0"/>
        <w:ind w:left="360"/>
        <w:jc w:val="both"/>
        <w:rPr>
          <w:bCs/>
          <w:lang w:val="en-GB"/>
        </w:rPr>
      </w:pPr>
    </w:p>
    <w:p w:rsidR="00FB1D95" w:rsidRPr="007C2A12" w:rsidRDefault="00FB1D95" w:rsidP="003D4233">
      <w:pPr>
        <w:numPr>
          <w:ilvl w:val="0"/>
          <w:numId w:val="2"/>
        </w:numPr>
        <w:tabs>
          <w:tab w:val="clear" w:pos="360"/>
          <w:tab w:val="num" w:pos="450"/>
        </w:tabs>
        <w:ind w:left="450" w:hanging="450"/>
        <w:jc w:val="both"/>
        <w:rPr>
          <w:bCs/>
          <w:lang w:val="en-GB"/>
        </w:rPr>
      </w:pPr>
      <w:bookmarkStart w:id="27" w:name="_Ref317418022"/>
      <w:r w:rsidRPr="007C2A12">
        <w:rPr>
          <w:color w:val="000000"/>
          <w:lang w:val="en-GB" w:eastAsia="nl-BE"/>
        </w:rPr>
        <w:t xml:space="preserve">The </w:t>
      </w:r>
      <w:r w:rsidRPr="007C2A12">
        <w:rPr>
          <w:bCs/>
          <w:lang w:val="en-GB"/>
        </w:rPr>
        <w:t>Panel</w:t>
      </w:r>
      <w:r w:rsidRPr="007C2A12">
        <w:rPr>
          <w:color w:val="000000"/>
          <w:lang w:val="en-GB" w:eastAsia="nl-BE"/>
        </w:rPr>
        <w:t xml:space="preserve"> notes that with the adoption of the UNMIK Regulation No. 1999/1 on 25 July 1999 UNMIK undertook an obligation to observe internationally recognised human </w:t>
      </w:r>
      <w:r w:rsidRPr="007C2A12">
        <w:rPr>
          <w:bCs/>
          <w:lang w:val="en-GB"/>
        </w:rPr>
        <w:t>rights</w:t>
      </w:r>
      <w:r w:rsidRPr="007C2A12">
        <w:rPr>
          <w:color w:val="000000"/>
          <w:lang w:val="en-GB" w:eastAsia="nl-BE"/>
        </w:rPr>
        <w:t xml:space="preserve"> standards in exercising its functions. This undertaking was detailed  in UNMIK Regulation No. 1999/24 of 12 December 1999, by which UNMIK assumed obligations </w:t>
      </w:r>
      <w:r w:rsidRPr="007C2A12">
        <w:rPr>
          <w:rFonts w:cs="CAGLHH+TimesNewRoman"/>
          <w:color w:val="000000"/>
          <w:lang w:val="en-GB"/>
        </w:rPr>
        <w:t>under</w:t>
      </w:r>
      <w:r w:rsidRPr="007C2A12">
        <w:rPr>
          <w:color w:val="000000"/>
          <w:lang w:val="en-GB" w:eastAsia="nl-BE"/>
        </w:rPr>
        <w:t xml:space="preserve"> the </w:t>
      </w:r>
      <w:r w:rsidRPr="007C2A12">
        <w:t>following</w:t>
      </w:r>
      <w:r w:rsidRPr="007C2A12">
        <w:rPr>
          <w:color w:val="000000"/>
          <w:lang w:val="en-GB" w:eastAsia="nl-BE"/>
        </w:rPr>
        <w:t xml:space="preserve"> human rights instruments</w:t>
      </w:r>
      <w:r w:rsidRPr="007C2A12">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7C2A12">
        <w:rPr>
          <w:rFonts w:cs="CAGLHH+TimesNewRoman"/>
          <w:color w:val="000000"/>
          <w:lang w:val="en-GB"/>
        </w:rPr>
        <w:t>Discrimination</w:t>
      </w:r>
      <w:r w:rsidRPr="007C2A12">
        <w:rPr>
          <w:lang w:val="en-GB"/>
        </w:rPr>
        <w:t xml:space="preserve">, the Convention on the Elimination of All Forms of Discrimination Against Women, </w:t>
      </w:r>
      <w:hyperlink r:id="rId10" w:history="1">
        <w:r w:rsidRPr="007C2A12">
          <w:rPr>
            <w:rStyle w:val="Hyperlink"/>
            <w:color w:val="auto"/>
            <w:u w:val="none"/>
            <w:lang w:val="en-GB"/>
          </w:rPr>
          <w:t>the Convention Against Torture and Other Cruel, Inhuman or Degrading Treatment or Punishment</w:t>
        </w:r>
      </w:hyperlink>
      <w:r w:rsidRPr="007C2A12">
        <w:rPr>
          <w:lang w:val="en-GB"/>
        </w:rPr>
        <w:t xml:space="preserve">, the Convention on the Rights of the Child. </w:t>
      </w:r>
      <w:bookmarkStart w:id="28" w:name="_Ref317493050"/>
    </w:p>
    <w:p w:rsidR="00FB1D95" w:rsidRPr="007C2A12" w:rsidRDefault="00FB1D95" w:rsidP="00FB1D95">
      <w:pPr>
        <w:pStyle w:val="ListParagraph"/>
        <w:rPr>
          <w:rFonts w:cs="CAGLHH+TimesNewRoman"/>
          <w:color w:val="000000"/>
          <w:lang w:val="en-GB"/>
        </w:rPr>
      </w:pPr>
    </w:p>
    <w:p w:rsidR="00FB1D95" w:rsidRPr="007C2A12" w:rsidRDefault="00FB1D95" w:rsidP="003D4233">
      <w:pPr>
        <w:numPr>
          <w:ilvl w:val="0"/>
          <w:numId w:val="2"/>
        </w:numPr>
        <w:tabs>
          <w:tab w:val="clear" w:pos="360"/>
          <w:tab w:val="num" w:pos="450"/>
        </w:tabs>
        <w:ind w:left="450" w:hanging="450"/>
        <w:jc w:val="both"/>
        <w:rPr>
          <w:bCs/>
          <w:lang w:val="en-GB"/>
        </w:rPr>
      </w:pPr>
      <w:bookmarkStart w:id="29" w:name="_Ref401157489"/>
      <w:r w:rsidRPr="007C2A12">
        <w:rPr>
          <w:rFonts w:cs="CAGLHH+TimesNewRoman"/>
          <w:color w:val="000000"/>
          <w:lang w:val="en-GB"/>
        </w:rPr>
        <w:t xml:space="preserve">The Panel also notes that Section 1.2 of </w:t>
      </w:r>
      <w:r w:rsidRPr="007C2A12">
        <w:rPr>
          <w:bCs/>
          <w:lang w:val="en-GB"/>
        </w:rPr>
        <w:t xml:space="preserve">UNMIK Regulation No. 2006/12 of 23 March 2006 </w:t>
      </w:r>
      <w:r w:rsidRPr="007C2A12">
        <w:rPr>
          <w:lang w:val="en-GB"/>
        </w:rPr>
        <w:t>on</w:t>
      </w:r>
      <w:r w:rsidRPr="007C2A12">
        <w:rPr>
          <w:bCs/>
          <w:lang w:val="en-GB"/>
        </w:rPr>
        <w:t xml:space="preserve"> the Establishment of the Human Rights Advisory Panel </w:t>
      </w:r>
      <w:r w:rsidRPr="007C2A12">
        <w:rPr>
          <w:rFonts w:cs="CAGLHH+TimesNewRoman"/>
          <w:color w:val="000000"/>
          <w:lang w:val="en-GB"/>
        </w:rPr>
        <w:t xml:space="preserve">provides that the Panel “shall examine complaints from any person or group of individuals claiming to be the victim of a violation by UNMIK of (their) human rights”. It </w:t>
      </w:r>
      <w:r w:rsidRPr="007C2A12">
        <w:rPr>
          <w:bCs/>
          <w:lang w:val="en-GB"/>
        </w:rPr>
        <w:t>follows</w:t>
      </w:r>
      <w:r w:rsidRPr="007C2A12">
        <w:rPr>
          <w:rFonts w:cs="CAGLHH+TimesNewRoman"/>
          <w:color w:val="000000"/>
          <w:lang w:val="en-GB"/>
        </w:rPr>
        <w:t xml:space="preserve"> that only acts or omissions attributable to UNMIK fall within the jurisdiction </w:t>
      </w:r>
      <w:r w:rsidRPr="007C2A12">
        <w:rPr>
          <w:rFonts w:cs="CAGLHH+TimesNewRoman"/>
          <w:i/>
          <w:color w:val="000000"/>
          <w:lang w:val="en-GB"/>
        </w:rPr>
        <w:t>ratione personae</w:t>
      </w:r>
      <w:r w:rsidRPr="007C2A12">
        <w:rPr>
          <w:rFonts w:cs="CAGLHH+TimesNewRoman"/>
          <w:color w:val="000000"/>
          <w:lang w:val="en-GB"/>
        </w:rPr>
        <w:t xml:space="preserve"> of the Panel. In this respect, it should be noted, as stated above, that as of </w:t>
      </w:r>
      <w:r w:rsidRPr="007C2A12">
        <w:rPr>
          <w:lang w:val="en-GB"/>
        </w:rPr>
        <w:t xml:space="preserve">9 December 2008, UNMIK </w:t>
      </w:r>
      <w:r w:rsidRPr="007C2A12">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7C2A12">
        <w:rPr>
          <w:bCs/>
          <w:i/>
          <w:lang w:val="en-GB"/>
        </w:rPr>
        <w:t>ratione personae</w:t>
      </w:r>
      <w:r w:rsidRPr="007C2A12">
        <w:rPr>
          <w:bCs/>
          <w:lang w:val="en-GB"/>
        </w:rPr>
        <w:t xml:space="preserve"> of the Panel.</w:t>
      </w:r>
      <w:bookmarkEnd w:id="28"/>
      <w:bookmarkEnd w:id="29"/>
    </w:p>
    <w:p w:rsidR="00FB1D95" w:rsidRPr="007C2A12" w:rsidRDefault="00FB1D95" w:rsidP="00FB1D95">
      <w:pPr>
        <w:pStyle w:val="ListParagraph"/>
        <w:rPr>
          <w:rFonts w:cs="CAGLHH+TimesNewRoman"/>
          <w:color w:val="000000"/>
          <w:lang w:val="en-GB"/>
        </w:rPr>
      </w:pPr>
    </w:p>
    <w:p w:rsidR="00FB1D95" w:rsidRPr="007C2A12" w:rsidRDefault="00FB1D95" w:rsidP="003D4233">
      <w:pPr>
        <w:numPr>
          <w:ilvl w:val="0"/>
          <w:numId w:val="2"/>
        </w:numPr>
        <w:tabs>
          <w:tab w:val="clear" w:pos="360"/>
          <w:tab w:val="num" w:pos="450"/>
        </w:tabs>
        <w:ind w:left="450" w:hanging="450"/>
        <w:jc w:val="both"/>
        <w:rPr>
          <w:bCs/>
          <w:lang w:val="en-GB"/>
        </w:rPr>
      </w:pPr>
      <w:r w:rsidRPr="007C2A12">
        <w:rPr>
          <w:bCs/>
          <w:lang w:val="en-GB"/>
        </w:rPr>
        <w:t>Likewise</w:t>
      </w:r>
      <w:r w:rsidRPr="007C2A12">
        <w:rPr>
          <w:rFonts w:cs="CAGLHH+TimesNewRoman"/>
          <w:color w:val="000000"/>
          <w:lang w:val="en-GB"/>
        </w:rPr>
        <w:t xml:space="preserve">, the Panel emphasises that, as far as its </w:t>
      </w:r>
      <w:r w:rsidRPr="007C2A12">
        <w:rPr>
          <w:rFonts w:cs="CAGLHH+TimesNewRoman"/>
          <w:lang w:val="en-GB"/>
        </w:rPr>
        <w:t xml:space="preserve">jurisdiction </w:t>
      </w:r>
      <w:r w:rsidRPr="007C2A12">
        <w:rPr>
          <w:rFonts w:cs="CAGLHH+TimesNewRoman"/>
          <w:i/>
          <w:lang w:val="en-GB"/>
        </w:rPr>
        <w:t>ratione</w:t>
      </w:r>
      <w:r w:rsidR="002E1AC9" w:rsidRPr="007C2A12">
        <w:rPr>
          <w:rFonts w:cs="CAGLHH+TimesNewRoman"/>
          <w:i/>
          <w:lang w:val="en-GB"/>
        </w:rPr>
        <w:t xml:space="preserve"> </w:t>
      </w:r>
      <w:r w:rsidRPr="007C2A12">
        <w:rPr>
          <w:rFonts w:cs="CAGLHH+TimesNewRoman"/>
          <w:i/>
          <w:lang w:val="en-GB"/>
        </w:rPr>
        <w:t>materiae</w:t>
      </w:r>
      <w:r w:rsidRPr="007C2A12">
        <w:rPr>
          <w:rFonts w:cs="CAGLHH+TimesNewRoman"/>
          <w:lang w:val="en-GB"/>
        </w:rPr>
        <w:t xml:space="preserve"> is</w:t>
      </w:r>
      <w:r w:rsidRPr="007C2A12">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CD73C7">
        <w:fldChar w:fldCharType="begin"/>
      </w:r>
      <w:r w:rsidR="00CD73C7">
        <w:instrText xml:space="preserve"> REF _Ref406576671 \r \h  \* MERGEFORMAT </w:instrText>
      </w:r>
      <w:r w:rsidR="00CD73C7">
        <w:fldChar w:fldCharType="separate"/>
      </w:r>
      <w:r w:rsidR="00DF0B8D" w:rsidRPr="00DF0B8D">
        <w:rPr>
          <w:rFonts w:cs="CAGLHH+TimesNewRoman"/>
          <w:color w:val="000000"/>
          <w:lang w:val="en-GB"/>
        </w:rPr>
        <w:t>92</w:t>
      </w:r>
      <w:r w:rsidR="00CD73C7">
        <w:fldChar w:fldCharType="end"/>
      </w:r>
      <w:r w:rsidRPr="007C2A12">
        <w:rPr>
          <w:rFonts w:cs="CAGLHH+TimesNewRoman"/>
          <w:color w:val="000000"/>
          <w:lang w:val="en-GB"/>
        </w:rPr>
        <w:t>).</w:t>
      </w:r>
      <w:r w:rsidRPr="007C2A12">
        <w:rPr>
          <w:lang w:val="en-GB"/>
        </w:rPr>
        <w:t xml:space="preserve"> In the particular case of killings and </w:t>
      </w:r>
      <w:r w:rsidRPr="007C2A12">
        <w:rPr>
          <w:lang w:val="en-GB"/>
        </w:rPr>
        <w:lastRenderedPageBreak/>
        <w:t>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30" w:name="_Ref346123885"/>
      <w:bookmarkEnd w:id="27"/>
    </w:p>
    <w:p w:rsidR="00FB1D95" w:rsidRPr="007C2A12" w:rsidRDefault="00FB1D95" w:rsidP="00FB1D95">
      <w:pPr>
        <w:pStyle w:val="ListParagraph"/>
        <w:rPr>
          <w:bCs/>
          <w:lang w:val="en-GB"/>
        </w:rPr>
      </w:pPr>
    </w:p>
    <w:p w:rsidR="00FB1D95" w:rsidRPr="007C2A12" w:rsidRDefault="00FB1D95" w:rsidP="003D4233">
      <w:pPr>
        <w:numPr>
          <w:ilvl w:val="0"/>
          <w:numId w:val="2"/>
        </w:numPr>
        <w:tabs>
          <w:tab w:val="clear" w:pos="360"/>
          <w:tab w:val="num" w:pos="450"/>
        </w:tabs>
        <w:ind w:left="450" w:hanging="450"/>
        <w:jc w:val="both"/>
        <w:rPr>
          <w:bCs/>
          <w:lang w:val="en-GB"/>
        </w:rPr>
      </w:pPr>
      <w:bookmarkStart w:id="31" w:name="_Ref401157497"/>
      <w:r w:rsidRPr="007C2A12">
        <w:rPr>
          <w:bCs/>
          <w:lang w:val="en-GB"/>
        </w:rPr>
        <w:t xml:space="preserve">The </w:t>
      </w:r>
      <w:r w:rsidRPr="007C2A12">
        <w:rPr>
          <w:lang w:val="en-GB"/>
        </w:rPr>
        <w:t>Panel</w:t>
      </w:r>
      <w:r w:rsidRPr="007C2A12">
        <w:rPr>
          <w:bCs/>
          <w:lang w:val="en-GB"/>
        </w:rPr>
        <w:t xml:space="preserve"> further notes that Section 2 of UNMIK Regulation No. 2006/12 provides that t</w:t>
      </w:r>
      <w:r w:rsidRPr="007C2A12">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7C2A12">
        <w:rPr>
          <w:rFonts w:cs="CAGLHH+TimesNewRoman"/>
          <w:i/>
          <w:lang w:val="en-GB"/>
        </w:rPr>
        <w:t>ratione</w:t>
      </w:r>
      <w:r w:rsidR="002E1AC9" w:rsidRPr="007C2A12">
        <w:rPr>
          <w:rFonts w:cs="CAGLHH+TimesNewRoman"/>
          <w:i/>
          <w:lang w:val="en-GB"/>
        </w:rPr>
        <w:t xml:space="preserve"> </w:t>
      </w:r>
      <w:r w:rsidRPr="007C2A12">
        <w:rPr>
          <w:rFonts w:cs="CAGLHH+TimesNewRoman"/>
          <w:i/>
          <w:lang w:val="en-GB"/>
        </w:rPr>
        <w:t>temporis</w:t>
      </w:r>
      <w:r w:rsidRPr="007C2A12">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7C2A12">
        <w:rPr>
          <w:rFonts w:cs="CAGLHH+TimesNewRoman"/>
          <w:i/>
          <w:color w:val="000000"/>
          <w:lang w:val="en-GB"/>
        </w:rPr>
        <w:t>Varnava and Others v. Turkey</w:t>
      </w:r>
      <w:r w:rsidRPr="007C2A12">
        <w:rPr>
          <w:rFonts w:cs="CAGLHH+TimesNewRoman"/>
          <w:color w:val="000000"/>
          <w:lang w:val="en-GB"/>
        </w:rPr>
        <w:t xml:space="preserve">, </w:t>
      </w:r>
      <w:r w:rsidR="000253E8" w:rsidRPr="007C2A12">
        <w:rPr>
          <w:rFonts w:cs="CAGLHH+TimesNewRoman"/>
          <w:color w:val="000000"/>
          <w:lang w:val="en-GB"/>
        </w:rPr>
        <w:t>nos</w:t>
      </w:r>
      <w:r w:rsidRPr="007C2A12">
        <w:rPr>
          <w:rFonts w:cs="CAGLHH+TimesNewRoman"/>
          <w:color w:val="000000"/>
          <w:lang w:val="en-GB"/>
        </w:rPr>
        <w:t xml:space="preserve"> 16064/90 and others, judgment of 18 September 2009, §§ 147-149; ECtHR, </w:t>
      </w:r>
      <w:r w:rsidRPr="007C2A12">
        <w:rPr>
          <w:rFonts w:cs="CAGLHH+TimesNewRoman"/>
          <w:i/>
          <w:color w:val="000000"/>
          <w:lang w:val="en-GB"/>
        </w:rPr>
        <w:t xml:space="preserve">Cyprus v. Turkey </w:t>
      </w:r>
      <w:r w:rsidRPr="007C2A12">
        <w:rPr>
          <w:rFonts w:cs="CAGLHH+TimesNewRoman"/>
          <w:color w:val="000000"/>
          <w:lang w:val="en-GB"/>
        </w:rPr>
        <w:t xml:space="preserve">[GC] no. </w:t>
      </w:r>
      <w:r w:rsidRPr="007C2A12">
        <w:rPr>
          <w:rStyle w:val="s85f22697"/>
          <w:lang w:val="en-GB"/>
        </w:rPr>
        <w:t>25781/94, judgment of 10 May 2001,</w:t>
      </w:r>
      <w:r w:rsidRPr="007C2A12">
        <w:rPr>
          <w:rFonts w:cs="CAGLHH+TimesNewRoman"/>
          <w:lang w:val="en-GB"/>
        </w:rPr>
        <w:t xml:space="preserve"> § 136</w:t>
      </w:r>
      <w:r w:rsidRPr="007C2A12">
        <w:rPr>
          <w:rFonts w:cs="CAGLHH+TimesNewRoman"/>
          <w:color w:val="000000"/>
          <w:lang w:val="en-GB"/>
        </w:rPr>
        <w:t>, ECHR 2001-IV).</w:t>
      </w:r>
      <w:bookmarkEnd w:id="30"/>
      <w:bookmarkEnd w:id="31"/>
    </w:p>
    <w:p w:rsidR="007A6FCD" w:rsidRPr="007C2A12" w:rsidRDefault="007A6FCD" w:rsidP="00C0731E">
      <w:pPr>
        <w:jc w:val="both"/>
        <w:rPr>
          <w:lang w:val="en-GB"/>
        </w:rPr>
      </w:pPr>
    </w:p>
    <w:p w:rsidR="007A6FCD" w:rsidRPr="007C2A12" w:rsidRDefault="00F80146" w:rsidP="003D4233">
      <w:pPr>
        <w:pStyle w:val="ListParagraph"/>
        <w:numPr>
          <w:ilvl w:val="1"/>
          <w:numId w:val="1"/>
        </w:numPr>
        <w:contextualSpacing/>
        <w:rPr>
          <w:b/>
          <w:bCs/>
          <w:lang w:val="en-GB"/>
        </w:rPr>
      </w:pPr>
      <w:r w:rsidRPr="007C2A12">
        <w:rPr>
          <w:b/>
          <w:bCs/>
          <w:lang w:val="en-GB"/>
        </w:rPr>
        <w:t xml:space="preserve">The </w:t>
      </w:r>
      <w:r w:rsidR="00B562B6" w:rsidRPr="007C2A12">
        <w:rPr>
          <w:b/>
          <w:bCs/>
          <w:lang w:val="en-GB"/>
        </w:rPr>
        <w:t>party’s</w:t>
      </w:r>
      <w:r w:rsidR="00D939AE" w:rsidRPr="007C2A12">
        <w:rPr>
          <w:b/>
          <w:bCs/>
          <w:lang w:val="en-GB"/>
        </w:rPr>
        <w:t>’ s</w:t>
      </w:r>
      <w:r w:rsidR="007A6FCD" w:rsidRPr="007C2A12">
        <w:rPr>
          <w:b/>
          <w:bCs/>
          <w:lang w:val="en-GB"/>
        </w:rPr>
        <w:t xml:space="preserve">ubmissions </w:t>
      </w:r>
    </w:p>
    <w:p w:rsidR="007A6FCD" w:rsidRPr="007C2A12" w:rsidRDefault="007A6FCD" w:rsidP="007A6FCD">
      <w:pPr>
        <w:rPr>
          <w:b/>
          <w:lang w:val="en-GB"/>
        </w:rPr>
      </w:pPr>
    </w:p>
    <w:p w:rsidR="007A6FCD" w:rsidRPr="007C2A12" w:rsidRDefault="00343F68" w:rsidP="003D4233">
      <w:pPr>
        <w:numPr>
          <w:ilvl w:val="0"/>
          <w:numId w:val="2"/>
        </w:numPr>
        <w:tabs>
          <w:tab w:val="clear" w:pos="360"/>
          <w:tab w:val="num" w:pos="450"/>
        </w:tabs>
        <w:ind w:left="450" w:hanging="450"/>
        <w:jc w:val="both"/>
        <w:rPr>
          <w:lang w:val="en-GB"/>
        </w:rPr>
      </w:pPr>
      <w:r w:rsidRPr="007C2A12">
        <w:rPr>
          <w:lang w:val="en-GB"/>
        </w:rPr>
        <w:t>The complainant</w:t>
      </w:r>
      <w:r w:rsidR="006F3FDC" w:rsidRPr="007C2A12">
        <w:rPr>
          <w:lang w:val="en-GB"/>
        </w:rPr>
        <w:t xml:space="preserve"> in substance allege</w:t>
      </w:r>
      <w:r w:rsidR="00B562B6" w:rsidRPr="007C2A12">
        <w:rPr>
          <w:lang w:val="en-GB"/>
        </w:rPr>
        <w:t>s</w:t>
      </w:r>
      <w:r w:rsidR="006F3FDC" w:rsidRPr="007C2A12">
        <w:rPr>
          <w:lang w:val="en-GB"/>
        </w:rPr>
        <w:t xml:space="preserve"> violations concerning the lack of an adequate </w:t>
      </w:r>
      <w:r w:rsidR="006F3FDC" w:rsidRPr="007C2A12">
        <w:rPr>
          <w:rFonts w:cs="CAGLHH+TimesNewRoman"/>
          <w:color w:val="000000"/>
          <w:lang w:val="en-GB"/>
        </w:rPr>
        <w:t>criminal</w:t>
      </w:r>
      <w:r w:rsidR="006F3FDC" w:rsidRPr="007C2A12">
        <w:rPr>
          <w:lang w:val="en-GB"/>
        </w:rPr>
        <w:t xml:space="preserve"> </w:t>
      </w:r>
      <w:r w:rsidR="006F3FDC" w:rsidRPr="007C2A12">
        <w:rPr>
          <w:rFonts w:cs="CAGLHH+TimesNewRoman"/>
          <w:color w:val="000000"/>
          <w:lang w:val="en-GB"/>
        </w:rPr>
        <w:t>investigation</w:t>
      </w:r>
      <w:r w:rsidR="006F3FDC" w:rsidRPr="007C2A12">
        <w:rPr>
          <w:lang w:val="en-GB"/>
        </w:rPr>
        <w:t xml:space="preserve"> into</w:t>
      </w:r>
      <w:r w:rsidR="00CE12C1" w:rsidRPr="007C2A12">
        <w:rPr>
          <w:lang w:val="en-GB"/>
        </w:rPr>
        <w:t xml:space="preserve"> </w:t>
      </w:r>
      <w:r w:rsidR="00A25A6E" w:rsidRPr="007C2A12">
        <w:rPr>
          <w:lang w:val="en-GB"/>
        </w:rPr>
        <w:t xml:space="preserve">the </w:t>
      </w:r>
      <w:r w:rsidR="00084D5A" w:rsidRPr="007C2A12">
        <w:rPr>
          <w:lang w:val="en-GB"/>
        </w:rPr>
        <w:t xml:space="preserve">abduction and </w:t>
      </w:r>
      <w:r w:rsidR="00084D5A" w:rsidRPr="007C2A12">
        <w:rPr>
          <w:bCs/>
          <w:lang w:val="en-GB"/>
        </w:rPr>
        <w:t xml:space="preserve">disappearance of </w:t>
      </w:r>
      <w:r w:rsidR="00B562B6" w:rsidRPr="007C2A12">
        <w:rPr>
          <w:bCs/>
          <w:lang w:val="en-GB"/>
        </w:rPr>
        <w:t>his parents</w:t>
      </w:r>
      <w:r w:rsidR="001F240E" w:rsidRPr="007C2A12">
        <w:rPr>
          <w:lang w:val="en-GB"/>
        </w:rPr>
        <w:t xml:space="preserve">. </w:t>
      </w:r>
      <w:r w:rsidR="00056C56" w:rsidRPr="007C2A12">
        <w:rPr>
          <w:lang w:val="en-GB"/>
        </w:rPr>
        <w:t>In essence, t</w:t>
      </w:r>
      <w:r w:rsidR="001F240E" w:rsidRPr="007C2A12">
        <w:rPr>
          <w:lang w:val="en-GB"/>
        </w:rPr>
        <w:t>he complainant</w:t>
      </w:r>
      <w:r w:rsidR="00056C56" w:rsidRPr="007C2A12">
        <w:rPr>
          <w:lang w:val="en-GB"/>
        </w:rPr>
        <w:t xml:space="preserve"> complains </w:t>
      </w:r>
      <w:r w:rsidR="003C3DD1" w:rsidRPr="007C2A12">
        <w:rPr>
          <w:lang w:val="en-GB"/>
        </w:rPr>
        <w:t xml:space="preserve">that </w:t>
      </w:r>
      <w:r w:rsidR="00B562B6" w:rsidRPr="007C2A12">
        <w:rPr>
          <w:lang w:val="en-GB"/>
        </w:rPr>
        <w:t>he was</w:t>
      </w:r>
      <w:r w:rsidR="006F3FDC" w:rsidRPr="007C2A12">
        <w:rPr>
          <w:lang w:val="en-GB"/>
        </w:rPr>
        <w:t xml:space="preserve"> not informed as to whether an investigation was conducted and what the outcome was.</w:t>
      </w:r>
    </w:p>
    <w:p w:rsidR="00084D5A" w:rsidRPr="007C2A12" w:rsidRDefault="00084D5A" w:rsidP="009813B4">
      <w:pPr>
        <w:suppressAutoHyphens/>
        <w:autoSpaceDE w:val="0"/>
        <w:ind w:left="360"/>
        <w:jc w:val="both"/>
        <w:rPr>
          <w:lang w:val="en-GB"/>
        </w:rPr>
      </w:pPr>
    </w:p>
    <w:p w:rsidR="00E96F8E" w:rsidRPr="007C2A12" w:rsidRDefault="009813B4" w:rsidP="00E96F8E">
      <w:pPr>
        <w:numPr>
          <w:ilvl w:val="0"/>
          <w:numId w:val="2"/>
        </w:numPr>
        <w:tabs>
          <w:tab w:val="clear" w:pos="360"/>
          <w:tab w:val="num" w:pos="450"/>
        </w:tabs>
        <w:suppressAutoHyphens/>
        <w:autoSpaceDE w:val="0"/>
        <w:ind w:left="450" w:hanging="450"/>
        <w:jc w:val="both"/>
        <w:rPr>
          <w:lang w:val="en-GB"/>
        </w:rPr>
      </w:pPr>
      <w:r w:rsidRPr="007C2A12">
        <w:rPr>
          <w:bCs/>
          <w:color w:val="000000" w:themeColor="text1"/>
          <w:lang w:val="en-GB"/>
        </w:rPr>
        <w:t xml:space="preserve">The SRSG </w:t>
      </w:r>
      <w:r w:rsidR="004F65AD" w:rsidRPr="007C2A12">
        <w:rPr>
          <w:color w:val="000000" w:themeColor="text1"/>
          <w:lang w:val="en-GB"/>
        </w:rPr>
        <w:t xml:space="preserve">generally notes </w:t>
      </w:r>
      <w:r w:rsidR="00C15EEE" w:rsidRPr="007C2A12">
        <w:rPr>
          <w:bCs/>
          <w:color w:val="000000" w:themeColor="text1"/>
          <w:lang w:val="en-GB"/>
        </w:rPr>
        <w:t xml:space="preserve">that in this case UNMIK has been able to obtain </w:t>
      </w:r>
      <w:r w:rsidR="00A4704B" w:rsidRPr="007C2A12">
        <w:rPr>
          <w:bCs/>
          <w:color w:val="000000" w:themeColor="text1"/>
          <w:lang w:val="en-GB"/>
        </w:rPr>
        <w:t xml:space="preserve">copies of relevant files </w:t>
      </w:r>
      <w:r w:rsidR="00343F68" w:rsidRPr="007C2A12">
        <w:rPr>
          <w:bCs/>
          <w:color w:val="000000" w:themeColor="text1"/>
          <w:lang w:val="en-GB"/>
        </w:rPr>
        <w:t>previously</w:t>
      </w:r>
      <w:r w:rsidR="001F240E" w:rsidRPr="007C2A12">
        <w:rPr>
          <w:bCs/>
          <w:color w:val="000000" w:themeColor="text1"/>
          <w:lang w:val="en-GB"/>
        </w:rPr>
        <w:t xml:space="preserve"> held by the OMPF and UNMIK Police</w:t>
      </w:r>
      <w:r w:rsidR="00A4704B" w:rsidRPr="007C2A12">
        <w:rPr>
          <w:bCs/>
          <w:color w:val="000000" w:themeColor="text1"/>
          <w:lang w:val="en-GB"/>
        </w:rPr>
        <w:t xml:space="preserve"> </w:t>
      </w:r>
      <w:r w:rsidR="00D00805" w:rsidRPr="007C2A12">
        <w:rPr>
          <w:bCs/>
          <w:color w:val="000000" w:themeColor="text1"/>
          <w:lang w:val="en-GB"/>
        </w:rPr>
        <w:t>WCIU</w:t>
      </w:r>
      <w:r w:rsidR="001F240E" w:rsidRPr="007C2A12">
        <w:rPr>
          <w:bCs/>
          <w:color w:val="000000" w:themeColor="text1"/>
          <w:lang w:val="en-GB"/>
        </w:rPr>
        <w:t xml:space="preserve">. </w:t>
      </w:r>
      <w:r w:rsidR="00D00805" w:rsidRPr="007C2A12">
        <w:rPr>
          <w:color w:val="000000" w:themeColor="text1"/>
        </w:rPr>
        <w:t>T</w:t>
      </w:r>
      <w:r w:rsidR="00E6650B" w:rsidRPr="007C2A12">
        <w:rPr>
          <w:color w:val="000000" w:themeColor="text1"/>
        </w:rPr>
        <w:t>h</w:t>
      </w:r>
      <w:r w:rsidR="00D00805" w:rsidRPr="007C2A12">
        <w:rPr>
          <w:color w:val="000000" w:themeColor="text1"/>
        </w:rPr>
        <w:t>e SRSG also submits that,</w:t>
      </w:r>
      <w:r w:rsidR="00A4704B" w:rsidRPr="007C2A12">
        <w:rPr>
          <w:color w:val="000000" w:themeColor="text1"/>
        </w:rPr>
        <w:t xml:space="preserve"> </w:t>
      </w:r>
      <w:r w:rsidR="00D00805" w:rsidRPr="007C2A12">
        <w:rPr>
          <w:color w:val="000000" w:themeColor="text1"/>
        </w:rPr>
        <w:t>UNMIK handed over a</w:t>
      </w:r>
      <w:r w:rsidR="008E2251" w:rsidRPr="007C2A12">
        <w:rPr>
          <w:color w:val="000000" w:themeColor="text1"/>
        </w:rPr>
        <w:t>ll investigative files to EULEX</w:t>
      </w:r>
      <w:r w:rsidR="00E96F8E" w:rsidRPr="007C2A12">
        <w:rPr>
          <w:color w:val="000000" w:themeColor="text1"/>
        </w:rPr>
        <w:t xml:space="preserve"> and obtained copies of the investigative files in </w:t>
      </w:r>
      <w:proofErr w:type="gramStart"/>
      <w:r w:rsidR="00E96F8E" w:rsidRPr="007C2A12">
        <w:rPr>
          <w:color w:val="000000" w:themeColor="text1"/>
        </w:rPr>
        <w:t>its</w:t>
      </w:r>
      <w:proofErr w:type="gramEnd"/>
      <w:r w:rsidR="00E96F8E" w:rsidRPr="007C2A12">
        <w:rPr>
          <w:color w:val="000000" w:themeColor="text1"/>
        </w:rPr>
        <w:t>’ possession.</w:t>
      </w:r>
    </w:p>
    <w:p w:rsidR="00E96F8E" w:rsidRPr="007C2A12" w:rsidRDefault="00E96F8E" w:rsidP="00E96F8E">
      <w:pPr>
        <w:pStyle w:val="ListParagraph"/>
        <w:rPr>
          <w:lang w:val="en-GB"/>
        </w:rPr>
      </w:pPr>
    </w:p>
    <w:p w:rsidR="00692807" w:rsidRPr="007C2A12" w:rsidRDefault="009D747B" w:rsidP="003D4233">
      <w:pPr>
        <w:numPr>
          <w:ilvl w:val="0"/>
          <w:numId w:val="2"/>
        </w:numPr>
        <w:tabs>
          <w:tab w:val="clear" w:pos="360"/>
          <w:tab w:val="num" w:pos="450"/>
        </w:tabs>
        <w:ind w:left="450" w:hanging="450"/>
        <w:jc w:val="both"/>
        <w:rPr>
          <w:lang w:val="en-GB"/>
        </w:rPr>
      </w:pPr>
      <w:r w:rsidRPr="007C2A12">
        <w:rPr>
          <w:lang w:val="en-GB"/>
        </w:rPr>
        <w:t xml:space="preserve">In his </w:t>
      </w:r>
      <w:r w:rsidRPr="007C2A12">
        <w:rPr>
          <w:rFonts w:cs="CAGLHH+TimesNewRoman"/>
          <w:color w:val="000000"/>
          <w:lang w:val="en-GB"/>
        </w:rPr>
        <w:t>comments</w:t>
      </w:r>
      <w:r w:rsidRPr="007C2A12">
        <w:rPr>
          <w:lang w:val="en-GB"/>
        </w:rPr>
        <w:t xml:space="preserve"> on</w:t>
      </w:r>
      <w:r w:rsidR="00901BB9" w:rsidRPr="007C2A12">
        <w:rPr>
          <w:lang w:val="en-GB"/>
        </w:rPr>
        <w:t xml:space="preserve"> the merits of </w:t>
      </w:r>
      <w:r w:rsidR="00E96F8E" w:rsidRPr="007C2A12">
        <w:rPr>
          <w:lang w:val="en-GB"/>
        </w:rPr>
        <w:t xml:space="preserve">both </w:t>
      </w:r>
      <w:r w:rsidR="00E203D1" w:rsidRPr="007C2A12">
        <w:rPr>
          <w:lang w:val="en-GB"/>
        </w:rPr>
        <w:t xml:space="preserve">complaints </w:t>
      </w:r>
      <w:r w:rsidR="00692807" w:rsidRPr="007C2A12">
        <w:rPr>
          <w:lang w:val="en-GB"/>
        </w:rPr>
        <w:t>under Article 2, the SRSG</w:t>
      </w:r>
      <w:r w:rsidR="00A25A6E" w:rsidRPr="007C2A12">
        <w:rPr>
          <w:lang w:val="en-GB"/>
        </w:rPr>
        <w:t xml:space="preserve"> </w:t>
      </w:r>
      <w:r w:rsidR="00E203D1" w:rsidRPr="007C2A12">
        <w:rPr>
          <w:lang w:val="en-GB"/>
        </w:rPr>
        <w:t xml:space="preserve">generally </w:t>
      </w:r>
      <w:r w:rsidR="00A25A6E" w:rsidRPr="007C2A12">
        <w:rPr>
          <w:lang w:val="en-GB"/>
        </w:rPr>
        <w:t xml:space="preserve">states that </w:t>
      </w:r>
      <w:r w:rsidR="00E6650B" w:rsidRPr="007C2A12">
        <w:rPr>
          <w:lang w:val="en-GB"/>
        </w:rPr>
        <w:t>the complainant</w:t>
      </w:r>
      <w:r w:rsidR="00555558" w:rsidRPr="007C2A12">
        <w:rPr>
          <w:lang w:val="en-GB"/>
        </w:rPr>
        <w:t>’s</w:t>
      </w:r>
      <w:r w:rsidR="00E6650B" w:rsidRPr="007C2A12">
        <w:rPr>
          <w:lang w:val="en-GB"/>
        </w:rPr>
        <w:t xml:space="preserve"> relatives </w:t>
      </w:r>
      <w:r w:rsidR="00A25A6E" w:rsidRPr="007C2A12">
        <w:rPr>
          <w:lang w:val="en-GB"/>
        </w:rPr>
        <w:t xml:space="preserve">disappeared in </w:t>
      </w:r>
      <w:r w:rsidR="00692807" w:rsidRPr="007C2A12">
        <w:rPr>
          <w:lang w:val="en-GB"/>
        </w:rPr>
        <w:t>life threatening circumstances</w:t>
      </w:r>
      <w:r w:rsidR="00E6650B" w:rsidRPr="007C2A12">
        <w:rPr>
          <w:lang w:val="en-GB"/>
        </w:rPr>
        <w:t xml:space="preserve">, around the same time, prior to the adoption of </w:t>
      </w:r>
      <w:r w:rsidR="00C528C8" w:rsidRPr="007C2A12">
        <w:rPr>
          <w:lang w:val="en-GB"/>
        </w:rPr>
        <w:t>the UNSC Resolution</w:t>
      </w:r>
      <w:r w:rsidR="00D05A60" w:rsidRPr="007C2A12">
        <w:rPr>
          <w:lang w:val="en-GB"/>
        </w:rPr>
        <w:t xml:space="preserve"> No.</w:t>
      </w:r>
      <w:r w:rsidR="00C528C8" w:rsidRPr="007C2A12">
        <w:rPr>
          <w:lang w:val="en-GB"/>
        </w:rPr>
        <w:t xml:space="preserve"> 1244</w:t>
      </w:r>
      <w:r w:rsidR="00D05A60" w:rsidRPr="007C2A12">
        <w:rPr>
          <w:lang w:val="en-GB"/>
        </w:rPr>
        <w:t xml:space="preserve"> (1999)</w:t>
      </w:r>
      <w:r w:rsidR="00C528C8" w:rsidRPr="007C2A12">
        <w:rPr>
          <w:lang w:val="en-GB"/>
        </w:rPr>
        <w:t xml:space="preserve"> establishing UNMIK</w:t>
      </w:r>
      <w:r w:rsidR="00692807" w:rsidRPr="007C2A12">
        <w:rPr>
          <w:lang w:val="en-GB"/>
        </w:rPr>
        <w:t>. He notes that</w:t>
      </w:r>
      <w:r w:rsidR="00CE12C1" w:rsidRPr="007C2A12">
        <w:rPr>
          <w:lang w:val="en-GB"/>
        </w:rPr>
        <w:t xml:space="preserve"> at</w:t>
      </w:r>
      <w:r w:rsidR="00C528C8" w:rsidRPr="007C2A12">
        <w:rPr>
          <w:lang w:val="en-GB"/>
        </w:rPr>
        <w:t xml:space="preserve"> that time</w:t>
      </w:r>
      <w:r w:rsidR="00692807" w:rsidRPr="007C2A12">
        <w:rPr>
          <w:lang w:val="en-GB"/>
        </w:rPr>
        <w:t xml:space="preserve"> the security situation in Kosovo</w:t>
      </w:r>
      <w:r w:rsidRPr="007C2A12">
        <w:rPr>
          <w:lang w:val="en-GB"/>
        </w:rPr>
        <w:t xml:space="preserve"> was tense</w:t>
      </w:r>
      <w:r w:rsidR="00E6650B" w:rsidRPr="007C2A12">
        <w:rPr>
          <w:lang w:val="en-GB"/>
        </w:rPr>
        <w:t xml:space="preserve"> and there was a high level of violence all over Kosovo due to the on-going armed conflict. Soon after the establishment of UNMIK in June 1999, the security situation remained tense, as </w:t>
      </w:r>
      <w:r w:rsidR="00E203D1" w:rsidRPr="007C2A12">
        <w:rPr>
          <w:lang w:val="en-GB"/>
        </w:rPr>
        <w:t>“</w:t>
      </w:r>
      <w:r w:rsidR="00692807" w:rsidRPr="007C2A12">
        <w:rPr>
          <w:lang w:val="en-GB"/>
        </w:rPr>
        <w:t>KFOR was still in the process of reaching sufficient strength to maintain public safety and law and order</w:t>
      </w:r>
      <w:r w:rsidRPr="007C2A12">
        <w:rPr>
          <w:lang w:val="en-GB"/>
        </w:rPr>
        <w:t xml:space="preserve"> and</w:t>
      </w:r>
      <w:r w:rsidR="00B76C09" w:rsidRPr="007C2A12">
        <w:rPr>
          <w:lang w:val="en-GB"/>
        </w:rPr>
        <w:t xml:space="preserve"> there were a number of serious criminal incidents targeting Kosovo-Serbs, including abductions and killings</w:t>
      </w:r>
      <w:r w:rsidR="00E6650B" w:rsidRPr="007C2A12">
        <w:rPr>
          <w:lang w:val="en-GB"/>
        </w:rPr>
        <w:t>.</w:t>
      </w:r>
      <w:r w:rsidRPr="007C2A12">
        <w:rPr>
          <w:lang w:val="en-GB"/>
        </w:rPr>
        <w:t>”</w:t>
      </w:r>
      <w:r w:rsidR="00B76C09" w:rsidRPr="007C2A12">
        <w:rPr>
          <w:lang w:val="en-GB"/>
        </w:rPr>
        <w:t xml:space="preserve"> </w:t>
      </w:r>
    </w:p>
    <w:p w:rsidR="00692807" w:rsidRPr="007C2A12" w:rsidRDefault="00692807" w:rsidP="00BE6362">
      <w:pPr>
        <w:tabs>
          <w:tab w:val="num" w:pos="450"/>
        </w:tabs>
        <w:suppressAutoHyphens/>
        <w:autoSpaceDE w:val="0"/>
        <w:ind w:left="450" w:hanging="450"/>
        <w:jc w:val="both"/>
        <w:rPr>
          <w:lang w:val="en-GB"/>
        </w:rPr>
      </w:pPr>
    </w:p>
    <w:p w:rsidR="00901BB9" w:rsidRPr="007C2A12" w:rsidRDefault="00901BB9" w:rsidP="003D4233">
      <w:pPr>
        <w:numPr>
          <w:ilvl w:val="0"/>
          <w:numId w:val="2"/>
        </w:numPr>
        <w:tabs>
          <w:tab w:val="clear" w:pos="360"/>
          <w:tab w:val="num" w:pos="450"/>
        </w:tabs>
        <w:ind w:left="450" w:hanging="450"/>
        <w:jc w:val="both"/>
        <w:rPr>
          <w:rFonts w:cs="CAGLHH+TimesNewRoman"/>
          <w:color w:val="000000"/>
          <w:lang w:val="en-GB"/>
        </w:rPr>
      </w:pPr>
      <w:r w:rsidRPr="007C2A12">
        <w:rPr>
          <w:lang w:val="en-GB"/>
        </w:rPr>
        <w:t>The SRSG accepts UNMIK</w:t>
      </w:r>
      <w:r w:rsidR="00B76C09" w:rsidRPr="007C2A12">
        <w:rPr>
          <w:lang w:val="en-GB"/>
        </w:rPr>
        <w:t>’s</w:t>
      </w:r>
      <w:r w:rsidRPr="007C2A12">
        <w:rPr>
          <w:lang w:val="en-GB"/>
        </w:rPr>
        <w:t xml:space="preserve"> responsibility</w:t>
      </w:r>
      <w:r w:rsidR="00B76C09" w:rsidRPr="007C2A12">
        <w:rPr>
          <w:lang w:val="en-GB"/>
        </w:rPr>
        <w:t xml:space="preserve"> to</w:t>
      </w:r>
      <w:r w:rsidRPr="007C2A12">
        <w:rPr>
          <w:lang w:val="en-GB"/>
        </w:rPr>
        <w:t xml:space="preserve"> conduct an investigation</w:t>
      </w:r>
      <w:r w:rsidR="00B76C09" w:rsidRPr="007C2A12">
        <w:rPr>
          <w:lang w:val="en-GB"/>
        </w:rPr>
        <w:t xml:space="preserve"> in the case</w:t>
      </w:r>
      <w:r w:rsidR="00A4704B" w:rsidRPr="007C2A12">
        <w:rPr>
          <w:lang w:val="en-GB"/>
        </w:rPr>
        <w:t>s</w:t>
      </w:r>
      <w:r w:rsidR="00B76C09" w:rsidRPr="007C2A12">
        <w:rPr>
          <w:lang w:val="en-GB"/>
        </w:rPr>
        <w:t xml:space="preserve"> of </w:t>
      </w:r>
      <w:r w:rsidR="00A44296" w:rsidRPr="007C2A12">
        <w:rPr>
          <w:bCs/>
          <w:lang w:val="en-GB"/>
        </w:rPr>
        <w:t xml:space="preserve">Mr </w:t>
      </w:r>
      <w:proofErr w:type="spellStart"/>
      <w:r w:rsidR="00A44296" w:rsidRPr="007C2A12">
        <w:t>Milosav</w:t>
      </w:r>
      <w:proofErr w:type="spellEnd"/>
      <w:r w:rsidR="00A44296" w:rsidRPr="007C2A12">
        <w:rPr>
          <w:b/>
        </w:rPr>
        <w:t xml:space="preserve"> </w:t>
      </w:r>
      <w:proofErr w:type="spellStart"/>
      <w:r w:rsidR="00A44296" w:rsidRPr="007C2A12">
        <w:t>Šmigić</w:t>
      </w:r>
      <w:proofErr w:type="spellEnd"/>
      <w:r w:rsidR="00A44296" w:rsidRPr="007C2A12">
        <w:t xml:space="preserve"> </w:t>
      </w:r>
      <w:r w:rsidR="00A44296" w:rsidRPr="007C2A12">
        <w:rPr>
          <w:lang w:val="en-GB"/>
        </w:rPr>
        <w:t xml:space="preserve">and </w:t>
      </w:r>
      <w:r w:rsidR="00A44296" w:rsidRPr="007C2A12">
        <w:t xml:space="preserve">Mrs Sultana </w:t>
      </w:r>
      <w:proofErr w:type="spellStart"/>
      <w:r w:rsidR="00A44296" w:rsidRPr="007C2A12">
        <w:t>Šmigić</w:t>
      </w:r>
      <w:proofErr w:type="spellEnd"/>
      <w:r w:rsidR="00A44296" w:rsidRPr="007C2A12">
        <w:rPr>
          <w:rFonts w:cs="CAGLHH+TimesNewRoman"/>
          <w:color w:val="000000"/>
          <w:lang w:val="en-GB"/>
        </w:rPr>
        <w:t xml:space="preserve"> </w:t>
      </w:r>
      <w:r w:rsidR="00B76C09" w:rsidRPr="007C2A12">
        <w:rPr>
          <w:rFonts w:cs="CAGLHH+TimesNewRoman"/>
          <w:color w:val="000000"/>
          <w:lang w:val="en-GB"/>
        </w:rPr>
        <w:t>under Article 2 of the ECHR, procedural part</w:t>
      </w:r>
      <w:r w:rsidR="00A4704B" w:rsidRPr="007C2A12">
        <w:rPr>
          <w:rFonts w:cs="CAGLHH+TimesNewRoman"/>
          <w:color w:val="000000"/>
          <w:lang w:val="en-GB"/>
        </w:rPr>
        <w:t>, starting from 11 June 1999</w:t>
      </w:r>
      <w:r w:rsidRPr="007C2A12">
        <w:rPr>
          <w:rFonts w:cs="CAGLHH+TimesNewRoman"/>
          <w:color w:val="000000"/>
          <w:lang w:val="en-GB"/>
        </w:rPr>
        <w:t xml:space="preserve">. In the words of the SRSG, “the essential purpose of such investigation </w:t>
      </w:r>
      <w:r w:rsidR="00E6650B" w:rsidRPr="007C2A12">
        <w:rPr>
          <w:rFonts w:cs="CAGLHH+TimesNewRoman"/>
          <w:color w:val="000000"/>
          <w:lang w:val="en-GB"/>
        </w:rPr>
        <w:t>[was]</w:t>
      </w:r>
      <w:r w:rsidRPr="007C2A12">
        <w:rPr>
          <w:rFonts w:cs="CAGLHH+TimesNewRoman"/>
          <w:color w:val="000000"/>
          <w:lang w:val="en-GB"/>
        </w:rPr>
        <w:t xml:space="preserve"> to secure the effective implementation of the domestic laws which protect the right to life, as defined by UNMIK Regulation No. 1999/1 On the Authority of the Interim Administration in Kosovo of 25 July 1999 and subsequently, by UNMIK </w:t>
      </w:r>
      <w:r w:rsidRPr="007C2A12">
        <w:rPr>
          <w:rFonts w:cs="CAGLHH+TimesNewRoman"/>
          <w:color w:val="000000"/>
          <w:lang w:val="en-GB"/>
        </w:rPr>
        <w:lastRenderedPageBreak/>
        <w:t>Regulation No. 1999/24 On the Law Applicable in Kosovo of 12 December 1999, as amended</w:t>
      </w:r>
      <w:r w:rsidR="00E6650B" w:rsidRPr="007C2A12">
        <w:rPr>
          <w:rFonts w:cs="CAGLHH+TimesNewRoman"/>
          <w:color w:val="000000"/>
          <w:lang w:val="en-GB"/>
        </w:rPr>
        <w:t>.</w:t>
      </w:r>
      <w:r w:rsidRPr="007C2A12">
        <w:rPr>
          <w:rFonts w:cs="CAGLHH+TimesNewRoman"/>
          <w:color w:val="000000"/>
          <w:lang w:val="en-GB"/>
        </w:rPr>
        <w:t xml:space="preserve">” </w:t>
      </w:r>
    </w:p>
    <w:p w:rsidR="00B76C09" w:rsidRPr="007C2A12" w:rsidRDefault="00B76C09" w:rsidP="00D9184B">
      <w:pPr>
        <w:ind w:left="450"/>
        <w:jc w:val="both"/>
        <w:rPr>
          <w:rFonts w:cs="CAGLHH+TimesNewRoman"/>
          <w:color w:val="000000"/>
          <w:lang w:val="en-GB"/>
        </w:rPr>
      </w:pPr>
    </w:p>
    <w:p w:rsidR="00B76C09" w:rsidRPr="007C2A12" w:rsidRDefault="00B76C09" w:rsidP="003D4233">
      <w:pPr>
        <w:numPr>
          <w:ilvl w:val="0"/>
          <w:numId w:val="2"/>
        </w:numPr>
        <w:tabs>
          <w:tab w:val="clear" w:pos="360"/>
          <w:tab w:val="num" w:pos="450"/>
        </w:tabs>
        <w:ind w:left="450" w:hanging="450"/>
        <w:jc w:val="both"/>
        <w:rPr>
          <w:lang w:val="en-GB"/>
        </w:rPr>
      </w:pPr>
      <w:r w:rsidRPr="007C2A12">
        <w:rPr>
          <w:rFonts w:cs="CAGLHH+TimesNewRoman"/>
          <w:color w:val="000000"/>
          <w:lang w:val="en-GB"/>
        </w:rPr>
        <w:t xml:space="preserve">The SRSG notes that </w:t>
      </w:r>
      <w:r w:rsidR="00C528C8" w:rsidRPr="007C2A12">
        <w:rPr>
          <w:rFonts w:cs="CAGLHH+TimesNewRoman"/>
          <w:color w:val="000000"/>
          <w:lang w:val="en-GB"/>
        </w:rPr>
        <w:t>the complainants do not allege a violation of the substantive part of Article 2,</w:t>
      </w:r>
      <w:r w:rsidR="00C528C8" w:rsidRPr="007C2A12">
        <w:rPr>
          <w:lang w:val="en-GB"/>
        </w:rPr>
        <w:t xml:space="preserve"> but rather of its procedural element. The SRSG states that </w:t>
      </w:r>
      <w:r w:rsidRPr="007C2A12">
        <w:rPr>
          <w:lang w:val="en-GB"/>
        </w:rPr>
        <w:t>“the procedural element of Article 2 is essentially two-fold: (i) a</w:t>
      </w:r>
      <w:r w:rsidR="009D747B" w:rsidRPr="007C2A12">
        <w:rPr>
          <w:lang w:val="en-GB"/>
        </w:rPr>
        <w:t>n</w:t>
      </w:r>
      <w:r w:rsidRPr="007C2A12">
        <w:rPr>
          <w:lang w:val="en-GB"/>
        </w:rPr>
        <w:t xml:space="preserve"> obligation to determine through investigation the fate and/or whereabouts of the victim; and (ii) an obligation to conduct an investigation capable of determining whether the death was caused unlawfully and leading to the identification and punishment of those responsible for the disappearance and/or death of the victim</w:t>
      </w:r>
      <w:r w:rsidR="009D747B" w:rsidRPr="007C2A12">
        <w:rPr>
          <w:lang w:val="en-GB"/>
        </w:rPr>
        <w:t>.”</w:t>
      </w:r>
      <w:r w:rsidRPr="007C2A12">
        <w:rPr>
          <w:lang w:val="en-GB"/>
        </w:rPr>
        <w:t xml:space="preserve"> </w:t>
      </w:r>
    </w:p>
    <w:p w:rsidR="00C15EEE" w:rsidRPr="007C2A12" w:rsidRDefault="00C15EEE" w:rsidP="00BE6362">
      <w:pPr>
        <w:tabs>
          <w:tab w:val="num" w:pos="450"/>
        </w:tabs>
        <w:ind w:left="450" w:hanging="450"/>
        <w:rPr>
          <w:color w:val="FF0000"/>
          <w:lang w:val="en-GB"/>
        </w:rPr>
      </w:pPr>
    </w:p>
    <w:p w:rsidR="002E5E9E" w:rsidRPr="007C2A12" w:rsidRDefault="00BF3FB5" w:rsidP="003D4233">
      <w:pPr>
        <w:numPr>
          <w:ilvl w:val="0"/>
          <w:numId w:val="2"/>
        </w:numPr>
        <w:tabs>
          <w:tab w:val="clear" w:pos="360"/>
          <w:tab w:val="num" w:pos="450"/>
        </w:tabs>
        <w:ind w:left="450" w:hanging="450"/>
        <w:jc w:val="both"/>
      </w:pPr>
      <w:r w:rsidRPr="007C2A12">
        <w:t xml:space="preserve">The </w:t>
      </w:r>
      <w:r w:rsidRPr="007C2A12">
        <w:rPr>
          <w:rFonts w:cs="CAGLHH+TimesNewRoman"/>
          <w:color w:val="000000"/>
          <w:lang w:val="en-GB"/>
        </w:rPr>
        <w:t>SRSG</w:t>
      </w:r>
      <w:r w:rsidRPr="007C2A12">
        <w:t xml:space="preserve"> further observes that when determining applications under Article 2, </w:t>
      </w:r>
      <w:r w:rsidR="009F1462" w:rsidRPr="007C2A12">
        <w:t xml:space="preserve">procedural part, </w:t>
      </w:r>
      <w:r w:rsidRPr="007C2A12">
        <w:t xml:space="preserve">consideration must be given to not imposing an impossible or disproportionate burden on UNMIK. In this regard, the SRSG recalls the judgment of 15 February 2011 rendered by the European Court of Human Rights in the case </w:t>
      </w:r>
      <w:r w:rsidRPr="007C2A12">
        <w:rPr>
          <w:i/>
        </w:rPr>
        <w:t>Palić v. Bosnia and Herzegovina</w:t>
      </w:r>
      <w:r w:rsidRPr="007C2A12">
        <w:t>, stating at paragraph 70:</w:t>
      </w:r>
    </w:p>
    <w:p w:rsidR="002E5E9E" w:rsidRPr="007C2A12" w:rsidRDefault="002E5E9E" w:rsidP="002E5E9E">
      <w:pPr>
        <w:pStyle w:val="ListParagraph"/>
        <w:ind w:left="900"/>
      </w:pPr>
    </w:p>
    <w:p w:rsidR="002E5E9E" w:rsidRPr="007C2A12" w:rsidRDefault="00BF3FB5" w:rsidP="00DA035A">
      <w:pPr>
        <w:pStyle w:val="ListParagraph"/>
        <w:tabs>
          <w:tab w:val="num" w:pos="284"/>
        </w:tabs>
        <w:autoSpaceDE w:val="0"/>
        <w:ind w:left="851" w:right="425"/>
        <w:contextualSpacing/>
        <w:jc w:val="both"/>
      </w:pPr>
      <w:r w:rsidRPr="007C2A12">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7C2A12">
        <w:t xml:space="preserve">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r w:rsidR="00FB1C92" w:rsidRPr="007C2A12">
        <w:rPr>
          <w:i/>
        </w:rPr>
        <w:t xml:space="preserve">Sejdić and Finci v. Bosnia and Herzegovina </w:t>
      </w:r>
      <w:r w:rsidR="00FB1C92" w:rsidRPr="007C2A12">
        <w:t xml:space="preserve">[GC], </w:t>
      </w:r>
      <w:proofErr w:type="spellStart"/>
      <w:r w:rsidR="000253E8" w:rsidRPr="007C2A12">
        <w:t>nos</w:t>
      </w:r>
      <w:proofErr w:type="spellEnd"/>
      <w:r w:rsidR="00FB1C92" w:rsidRPr="007C2A12">
        <w:t xml:space="preserve"> 27996/06 and 34836/06</w:t>
      </w:r>
      <w:r w:rsidR="00FB1C92" w:rsidRPr="007C2A12">
        <w:rPr>
          <w:snapToGrid w:val="0"/>
        </w:rPr>
        <w:t xml:space="preserve">, </w:t>
      </w:r>
      <w:r w:rsidR="00FB1C92" w:rsidRPr="007C2A12">
        <w:t>ECHR 2009</w:t>
      </w:r>
      <w:r w:rsidR="00FB1C92" w:rsidRPr="007C2A12">
        <w:noBreakHyphen/>
        <w:t>...</w:t>
      </w:r>
      <w:r w:rsidR="00FB1C92" w:rsidRPr="007C2A12">
        <w:rPr>
          <w:snapToGrid w:val="0"/>
        </w:rPr>
        <w:t>)</w:t>
      </w:r>
      <w:r w:rsidR="00FB1C92" w:rsidRPr="007C2A12">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7C2A12">
        <w:rPr>
          <w:lang w:eastAsia="en-GB"/>
        </w:rPr>
        <w:t>comprehensive vetting of the appointment of police and judiciary</w:t>
      </w:r>
      <w:r w:rsidR="00FB1C92" w:rsidRPr="007C2A12">
        <w:t xml:space="preserve"> and the establishment of the War Crimes Sections within the Court of Bosnia and Herzegovina.</w:t>
      </w:r>
    </w:p>
    <w:p w:rsidR="002E5E9E" w:rsidRPr="007C2A12" w:rsidRDefault="002E5E9E" w:rsidP="002E5E9E">
      <w:pPr>
        <w:tabs>
          <w:tab w:val="num" w:pos="450"/>
        </w:tabs>
        <w:autoSpaceDE w:val="0"/>
        <w:ind w:left="180"/>
        <w:contextualSpacing/>
        <w:jc w:val="both"/>
      </w:pPr>
    </w:p>
    <w:p w:rsidR="00BF3FB5" w:rsidRPr="007C2A12" w:rsidRDefault="00FB1C92" w:rsidP="00DA035A">
      <w:pPr>
        <w:pStyle w:val="ListParagraph"/>
        <w:tabs>
          <w:tab w:val="num" w:pos="284"/>
        </w:tabs>
        <w:autoSpaceDE w:val="0"/>
        <w:ind w:left="851" w:right="425"/>
        <w:contextualSpacing/>
        <w:jc w:val="both"/>
      </w:pPr>
      <w:r w:rsidRPr="007C2A12">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BF3FB5" w:rsidRPr="007C2A12">
        <w:t>”</w:t>
      </w:r>
      <w:r w:rsidR="004723E7" w:rsidRPr="007C2A12">
        <w:t>.</w:t>
      </w:r>
    </w:p>
    <w:p w:rsidR="00BF3FB5" w:rsidRPr="007C2A12" w:rsidRDefault="00BF3FB5" w:rsidP="00BE6362">
      <w:pPr>
        <w:tabs>
          <w:tab w:val="num" w:pos="450"/>
        </w:tabs>
        <w:suppressAutoHyphens/>
        <w:ind w:left="450" w:hanging="450"/>
        <w:jc w:val="both"/>
      </w:pPr>
    </w:p>
    <w:p w:rsidR="00A4704B" w:rsidRPr="007C2A12" w:rsidRDefault="00BF3FB5" w:rsidP="003D4233">
      <w:pPr>
        <w:numPr>
          <w:ilvl w:val="0"/>
          <w:numId w:val="2"/>
        </w:numPr>
        <w:tabs>
          <w:tab w:val="clear" w:pos="360"/>
          <w:tab w:val="num" w:pos="450"/>
        </w:tabs>
        <w:ind w:left="450" w:hanging="450"/>
        <w:jc w:val="both"/>
        <w:rPr>
          <w:i/>
        </w:rPr>
      </w:pPr>
      <w:r w:rsidRPr="007C2A12">
        <w:lastRenderedPageBreak/>
        <w:t>In the view of the SRSG, UNMIK was faced with a very similar situation in Kosovo</w:t>
      </w:r>
      <w:r w:rsidR="00E203D1" w:rsidRPr="007C2A12">
        <w:t xml:space="preserve">, </w:t>
      </w:r>
      <w:r w:rsidR="001C086C" w:rsidRPr="007C2A12">
        <w:t xml:space="preserve">from 1999 to </w:t>
      </w:r>
      <w:r w:rsidR="001C086C" w:rsidRPr="007C2A12">
        <w:rPr>
          <w:rFonts w:cs="CAGLHH+TimesNewRoman"/>
          <w:color w:val="000000"/>
          <w:lang w:val="en-GB"/>
        </w:rPr>
        <w:t>2008</w:t>
      </w:r>
      <w:r w:rsidR="00E203D1" w:rsidRPr="007C2A12">
        <w:rPr>
          <w:rFonts w:cs="CAGLHH+TimesNewRoman"/>
          <w:color w:val="000000"/>
          <w:lang w:val="en-GB"/>
        </w:rPr>
        <w:t xml:space="preserve">, </w:t>
      </w:r>
      <w:r w:rsidRPr="007C2A12">
        <w:t xml:space="preserve">as the one in Bosnia </w:t>
      </w:r>
      <w:r w:rsidR="001C086C" w:rsidRPr="007C2A12">
        <w:t>“from 1995 to 2005”</w:t>
      </w:r>
      <w:r w:rsidRPr="007C2A12">
        <w:t>. The SRSG states that thousands of people were displaced or went missing</w:t>
      </w:r>
      <w:r w:rsidR="009E7C94" w:rsidRPr="007C2A12">
        <w:t xml:space="preserve"> during the Kosovo conflict</w:t>
      </w:r>
      <w:r w:rsidRPr="007C2A12">
        <w:t xml:space="preserve">. Many of the persons who went missing were abducted, killed, and buried in unmarked graves inside or outside Kosovo, which made it very difficult locating and recovering their mortal remains. </w:t>
      </w:r>
    </w:p>
    <w:p w:rsidR="00A4704B" w:rsidRPr="007C2A12" w:rsidRDefault="00A4704B" w:rsidP="00BE6362">
      <w:pPr>
        <w:pStyle w:val="Default"/>
        <w:tabs>
          <w:tab w:val="num" w:pos="450"/>
          <w:tab w:val="left" w:pos="720"/>
        </w:tabs>
        <w:ind w:left="450" w:hanging="450"/>
        <w:jc w:val="both"/>
        <w:rPr>
          <w:i/>
          <w:color w:val="auto"/>
        </w:rPr>
      </w:pPr>
    </w:p>
    <w:p w:rsidR="00EB1431" w:rsidRPr="007C2A12" w:rsidRDefault="00BF3FB5" w:rsidP="003D4233">
      <w:pPr>
        <w:numPr>
          <w:ilvl w:val="0"/>
          <w:numId w:val="2"/>
        </w:numPr>
        <w:tabs>
          <w:tab w:val="clear" w:pos="360"/>
          <w:tab w:val="num" w:pos="450"/>
        </w:tabs>
        <w:ind w:left="450" w:hanging="450"/>
        <w:jc w:val="both"/>
        <w:rPr>
          <w:i/>
        </w:rPr>
      </w:pPr>
      <w:bookmarkStart w:id="32" w:name="_Ref404767716"/>
      <w:r w:rsidRPr="007C2A12">
        <w:t xml:space="preserve">In June 2002, UNMIK created the OMPF with the mandate to determine the fate of the missing; however its work was faced with many challenges at the beginning of the operations, </w:t>
      </w:r>
      <w:r w:rsidRPr="007C2A12">
        <w:rPr>
          <w:rFonts w:cs="CAGLHH+TimesNewRoman"/>
          <w:color w:val="000000"/>
          <w:lang w:val="en-GB"/>
        </w:rPr>
        <w:t>due</w:t>
      </w:r>
      <w:r w:rsidRPr="007C2A12">
        <w:t xml:space="preserve"> to the work previously done mostly by actors independent from UNMIK. In particular, the SRSG states that the collection of evidence of war crimes began with the arrival of NATO in 1999 with independent teams from several countries operating under the </w:t>
      </w:r>
      <w:r w:rsidR="00BE7560" w:rsidRPr="007C2A12">
        <w:t xml:space="preserve">loose coordination of the ICTY. </w:t>
      </w:r>
      <w:r w:rsidRPr="007C2A12">
        <w:t xml:space="preserve">A lack of standard operating procedures or </w:t>
      </w:r>
      <w:proofErr w:type="spellStart"/>
      <w:r w:rsidRPr="007C2A12">
        <w:t>centralisation</w:t>
      </w:r>
      <w:proofErr w:type="spellEnd"/>
      <w:r w:rsidRPr="007C2A12">
        <w:t xml:space="preserve"> led to problems with the evidence gathered in this phase. In 2000, the ICTY launched a large, </w:t>
      </w:r>
      <w:proofErr w:type="spellStart"/>
      <w:r w:rsidRPr="007C2A12">
        <w:t>centralised</w:t>
      </w:r>
      <w:proofErr w:type="spellEnd"/>
      <w:r w:rsidRPr="007C2A12">
        <w:t xml:space="preserve"> forensic operation, based at the Rahovec/Orahovac mortuary, with standard operating procedures for all forensic teams except the British one, which operated independently out of Prishtinë/Priština.</w:t>
      </w:r>
      <w:bookmarkEnd w:id="32"/>
    </w:p>
    <w:p w:rsidR="00EB1431" w:rsidRPr="007C2A12" w:rsidRDefault="00EB1431" w:rsidP="00EB1431">
      <w:pPr>
        <w:pStyle w:val="ListParagraph"/>
      </w:pPr>
    </w:p>
    <w:p w:rsidR="00667526" w:rsidRPr="007C2A12" w:rsidRDefault="00BF3FB5" w:rsidP="003D4233">
      <w:pPr>
        <w:numPr>
          <w:ilvl w:val="0"/>
          <w:numId w:val="2"/>
        </w:numPr>
        <w:tabs>
          <w:tab w:val="clear" w:pos="360"/>
          <w:tab w:val="num" w:pos="450"/>
        </w:tabs>
        <w:ind w:left="450" w:hanging="450"/>
        <w:jc w:val="both"/>
        <w:rPr>
          <w:i/>
        </w:rPr>
      </w:pPr>
      <w:bookmarkStart w:id="33" w:name="_Ref404767717"/>
      <w:r w:rsidRPr="007C2A12">
        <w:t xml:space="preserve">The SRSG </w:t>
      </w:r>
      <w:r w:rsidR="00EB1431" w:rsidRPr="007C2A12">
        <w:t xml:space="preserve">continues </w:t>
      </w:r>
      <w:bookmarkStart w:id="34" w:name="_Ref404611991"/>
      <w:r w:rsidR="00EB1431" w:rsidRPr="007C2A12">
        <w:t xml:space="preserve">in this regard that: “Even more serious that the shortfall of the forensic standards was the lack of attention paid to the humanitarian agenda of identifying bodies and restituting their remains […]. In a focused effort to demonstrate that crimes were systematic and widespread, ICTY and </w:t>
      </w:r>
      <w:r w:rsidR="00EB1431" w:rsidRPr="007C2A12">
        <w:rPr>
          <w:color w:val="000000" w:themeColor="text1"/>
        </w:rPr>
        <w:t xml:space="preserve">its gratis teams </w:t>
      </w:r>
      <w:r w:rsidR="00EB1431" w:rsidRPr="007C2A12">
        <w:t>autopsied as many bodies as possible with little or no identification work. ICTY reports that it exhumed 4019 bodies in 1999 an 2000, less than half of which were identified; furthermore, some of the unidentified bodies exhumed in 1999 by gratis teams were reburied in locations still unknown to OMPF.”</w:t>
      </w:r>
      <w:bookmarkEnd w:id="34"/>
      <w:r w:rsidR="00EB1431" w:rsidRPr="007C2A12">
        <w:t xml:space="preserve"> </w:t>
      </w:r>
      <w:r w:rsidRPr="007C2A12">
        <w:t>After the ICTY closed their operation in 2000, the UNMIK Police MPU continued small-scale investigations on missing persons “</w:t>
      </w:r>
      <w:r w:rsidRPr="007C2A12">
        <w:rPr>
          <w:i/>
        </w:rPr>
        <w:t>ex-officio</w:t>
      </w:r>
      <w:r w:rsidRPr="007C2A12">
        <w:t>, without any broader prosecutorial strategy”. As a consequence, a large amount of unstruct</w:t>
      </w:r>
      <w:r w:rsidR="00EB1431" w:rsidRPr="007C2A12">
        <w:t>ured information was collected.</w:t>
      </w:r>
      <w:bookmarkEnd w:id="33"/>
    </w:p>
    <w:p w:rsidR="00667526" w:rsidRPr="007C2A12" w:rsidRDefault="00667526" w:rsidP="00BE6362">
      <w:pPr>
        <w:pStyle w:val="ListParagraph"/>
        <w:tabs>
          <w:tab w:val="num" w:pos="450"/>
        </w:tabs>
        <w:suppressAutoHyphens w:val="0"/>
        <w:ind w:left="450" w:hanging="450"/>
        <w:contextualSpacing/>
        <w:jc w:val="both"/>
      </w:pPr>
    </w:p>
    <w:p w:rsidR="00477745" w:rsidRPr="007C2A12" w:rsidRDefault="00667526" w:rsidP="003D4233">
      <w:pPr>
        <w:numPr>
          <w:ilvl w:val="0"/>
          <w:numId w:val="2"/>
        </w:numPr>
        <w:tabs>
          <w:tab w:val="clear" w:pos="360"/>
          <w:tab w:val="num" w:pos="450"/>
        </w:tabs>
        <w:ind w:left="450" w:hanging="450"/>
        <w:jc w:val="both"/>
      </w:pPr>
      <w:r w:rsidRPr="007C2A12">
        <w:t xml:space="preserve">The SRSG states that locating and identifying the missing in the context described above is a very difficult and time-consuming task. He further states that the number of missing persons recovered and identified by OMPF is “testament to the </w:t>
      </w:r>
      <w:proofErr w:type="spellStart"/>
      <w:r w:rsidRPr="007C2A12">
        <w:t>vigo</w:t>
      </w:r>
      <w:r w:rsidR="009D747B" w:rsidRPr="007C2A12">
        <w:t>u</w:t>
      </w:r>
      <w:r w:rsidRPr="007C2A12">
        <w:t>r</w:t>
      </w:r>
      <w:proofErr w:type="spellEnd"/>
      <w:r w:rsidRPr="007C2A12">
        <w:t xml:space="preserve"> of its work </w:t>
      </w:r>
      <w:proofErr w:type="gramStart"/>
      <w:r w:rsidRPr="007C2A12">
        <w:t>between</w:t>
      </w:r>
      <w:r w:rsidR="003017F3" w:rsidRPr="007C2A12">
        <w:t xml:space="preserve"> </w:t>
      </w:r>
      <w:r w:rsidRPr="007C2A12">
        <w:t>2002-2008</w:t>
      </w:r>
      <w:proofErr w:type="gramEnd"/>
      <w:r w:rsidRPr="007C2A12">
        <w:t>” and that “more bodies continued to be located in burial sites and more identification</w:t>
      </w:r>
      <w:r w:rsidR="009D747B" w:rsidRPr="007C2A12">
        <w:t>s</w:t>
      </w:r>
      <w:r w:rsidRPr="007C2A12">
        <w:t xml:space="preserve"> and returns to family members are taking place, often based on information contained in UNMIK-OMPF files”. </w:t>
      </w:r>
      <w:r w:rsidR="00BF3FB5" w:rsidRPr="007C2A12">
        <w:t xml:space="preserve"> </w:t>
      </w:r>
      <w:r w:rsidRPr="007C2A12">
        <w:t xml:space="preserve">The SRSG continues that </w:t>
      </w:r>
      <w:r w:rsidR="00BF3FB5" w:rsidRPr="007C2A12">
        <w:t>“</w:t>
      </w:r>
      <w:r w:rsidRPr="007C2A12">
        <w:t>therefore</w:t>
      </w:r>
      <w:r w:rsidR="009D747B" w:rsidRPr="007C2A12">
        <w:t>,</w:t>
      </w:r>
      <w:r w:rsidRPr="007C2A12">
        <w:t xml:space="preserve"> it is apparent that </w:t>
      </w:r>
      <w:r w:rsidR="00BF3FB5" w:rsidRPr="007C2A12">
        <w:t xml:space="preserve">the process </w:t>
      </w:r>
      <w:r w:rsidR="009D747B" w:rsidRPr="007C2A12">
        <w:t xml:space="preserve">for establishing a system capable of </w:t>
      </w:r>
      <w:r w:rsidR="00BF3FB5" w:rsidRPr="007C2A12">
        <w:t xml:space="preserve">dealing effectively with disappearances and other serious violations of international humanitarian law has been </w:t>
      </w:r>
      <w:r w:rsidR="009D747B" w:rsidRPr="007C2A12">
        <w:t xml:space="preserve">an </w:t>
      </w:r>
      <w:r w:rsidR="00BF3FB5" w:rsidRPr="007C2A12">
        <w:rPr>
          <w:rFonts w:cs="CAGLHH+TimesNewRoman"/>
          <w:color w:val="000000"/>
          <w:lang w:val="en-GB"/>
        </w:rPr>
        <w:t>understandably</w:t>
      </w:r>
      <w:r w:rsidR="00BF3FB5" w:rsidRPr="007C2A12">
        <w:t xml:space="preserve"> incremental</w:t>
      </w:r>
      <w:r w:rsidR="009D747B" w:rsidRPr="007C2A12">
        <w:t xml:space="preserve"> one” in Kosovo as</w:t>
      </w:r>
      <w:r w:rsidR="00BF3FB5" w:rsidRPr="007C2A12">
        <w:t xml:space="preserve"> reflected in the </w:t>
      </w:r>
      <w:r w:rsidR="00BF3FB5" w:rsidRPr="007C2A12">
        <w:rPr>
          <w:i/>
        </w:rPr>
        <w:t>Palić</w:t>
      </w:r>
      <w:r w:rsidR="002E1AC9" w:rsidRPr="007C2A12">
        <w:rPr>
          <w:i/>
        </w:rPr>
        <w:t xml:space="preserve"> </w:t>
      </w:r>
      <w:r w:rsidR="00BF3FB5" w:rsidRPr="007C2A12">
        <w:t xml:space="preserve">case referred to above. </w:t>
      </w:r>
      <w:r w:rsidRPr="007C2A12">
        <w:t>The SRSG further notes</w:t>
      </w:r>
      <w:r w:rsidR="00477745" w:rsidRPr="007C2A12">
        <w:t xml:space="preserve"> that this process was “reliant on a number of actors rather than just UNMIK, for example the International Commission on Missing Persons, the International Committee of the Red </w:t>
      </w:r>
      <w:r w:rsidR="009E7C94" w:rsidRPr="007C2A12">
        <w:t xml:space="preserve">Cross and local missing </w:t>
      </w:r>
      <w:proofErr w:type="gramStart"/>
      <w:r w:rsidR="009E7C94" w:rsidRPr="007C2A12">
        <w:t>persons</w:t>
      </w:r>
      <w:proofErr w:type="gramEnd"/>
      <w:r w:rsidR="00477745" w:rsidRPr="007C2A12">
        <w:t xml:space="preserve"> organisations</w:t>
      </w:r>
      <w:r w:rsidR="009D747B" w:rsidRPr="007C2A12">
        <w:t>.”</w:t>
      </w:r>
      <w:r w:rsidR="00477745" w:rsidRPr="007C2A12">
        <w:t xml:space="preserve"> </w:t>
      </w:r>
    </w:p>
    <w:p w:rsidR="00BF3FB5" w:rsidRPr="007C2A12" w:rsidRDefault="00BF3FB5" w:rsidP="00BE6362">
      <w:pPr>
        <w:pStyle w:val="ListParagraph"/>
        <w:tabs>
          <w:tab w:val="num" w:pos="450"/>
        </w:tabs>
        <w:ind w:left="450" w:hanging="450"/>
        <w:jc w:val="both"/>
      </w:pPr>
    </w:p>
    <w:p w:rsidR="00CF7B9A" w:rsidRPr="007C2A12" w:rsidRDefault="00BF3FB5" w:rsidP="003D4233">
      <w:pPr>
        <w:numPr>
          <w:ilvl w:val="0"/>
          <w:numId w:val="2"/>
        </w:numPr>
        <w:tabs>
          <w:tab w:val="clear" w:pos="360"/>
          <w:tab w:val="num" w:pos="450"/>
        </w:tabs>
        <w:ind w:left="450" w:hanging="450"/>
        <w:jc w:val="both"/>
      </w:pPr>
      <w:bookmarkStart w:id="35" w:name="_Ref404707793"/>
      <w:r w:rsidRPr="007C2A12">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7C2A12">
        <w:t>,</w:t>
      </w:r>
      <w:r w:rsidRPr="007C2A12">
        <w:t xml:space="preserve"> which, according to the SRSG, is still in progress. The SRSG also states </w:t>
      </w:r>
      <w:r w:rsidRPr="007C2A12">
        <w:lastRenderedPageBreak/>
        <w:t>that UNMIK Police faced numerous challenges in exercising law enforcement functions gradually transferred to it by KFOR in 1999-2000. In this regard, he refers to the UNMIK Police Annual Report of 2000 describing the situation as follows:</w:t>
      </w:r>
      <w:bookmarkEnd w:id="35"/>
      <w:r w:rsidR="00CF7B9A" w:rsidRPr="007C2A12">
        <w:t xml:space="preserve"> </w:t>
      </w:r>
    </w:p>
    <w:p w:rsidR="00CF7B9A" w:rsidRPr="007C2A12" w:rsidRDefault="00CF7B9A" w:rsidP="00CF7B9A">
      <w:pPr>
        <w:pStyle w:val="ListParagraph"/>
      </w:pPr>
    </w:p>
    <w:p w:rsidR="00CF7B9A" w:rsidRPr="007C2A12" w:rsidRDefault="00A4704B" w:rsidP="00DA035A">
      <w:pPr>
        <w:pStyle w:val="ListParagraph"/>
        <w:tabs>
          <w:tab w:val="num" w:pos="284"/>
        </w:tabs>
        <w:autoSpaceDE w:val="0"/>
        <w:ind w:left="851" w:right="425"/>
        <w:contextualSpacing/>
        <w:jc w:val="both"/>
      </w:pPr>
      <w:r w:rsidRPr="007C2A12">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Pr="007C2A12" w:rsidRDefault="00CF7B9A" w:rsidP="00CF7B9A">
      <w:pPr>
        <w:pStyle w:val="Default"/>
        <w:tabs>
          <w:tab w:val="num" w:pos="450"/>
          <w:tab w:val="left" w:pos="720"/>
        </w:tabs>
        <w:ind w:left="720"/>
        <w:jc w:val="both"/>
        <w:rPr>
          <w:color w:val="auto"/>
        </w:rPr>
      </w:pPr>
    </w:p>
    <w:p w:rsidR="00A4704B" w:rsidRPr="007C2A12" w:rsidRDefault="00CF7B9A" w:rsidP="00DA035A">
      <w:pPr>
        <w:pStyle w:val="ListParagraph"/>
        <w:tabs>
          <w:tab w:val="num" w:pos="284"/>
        </w:tabs>
        <w:autoSpaceDE w:val="0"/>
        <w:ind w:left="851" w:right="425"/>
        <w:contextualSpacing/>
        <w:jc w:val="both"/>
      </w:pPr>
      <w:r w:rsidRPr="007C2A12">
        <w:t xml:space="preserve">All </w:t>
      </w:r>
      <w:r w:rsidR="00A4704B" w:rsidRPr="007C2A12">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Pr="007C2A12" w:rsidRDefault="00A4704B" w:rsidP="00BE6362">
      <w:pPr>
        <w:tabs>
          <w:tab w:val="num" w:pos="450"/>
        </w:tabs>
        <w:ind w:left="450" w:hanging="450"/>
      </w:pPr>
    </w:p>
    <w:p w:rsidR="00A36B06" w:rsidRPr="007C2A12" w:rsidRDefault="00A4704B" w:rsidP="003D4233">
      <w:pPr>
        <w:numPr>
          <w:ilvl w:val="0"/>
          <w:numId w:val="2"/>
        </w:numPr>
        <w:tabs>
          <w:tab w:val="clear" w:pos="360"/>
          <w:tab w:val="num" w:pos="450"/>
          <w:tab w:val="left" w:pos="720"/>
        </w:tabs>
        <w:ind w:left="450" w:hanging="450"/>
        <w:jc w:val="both"/>
      </w:pPr>
      <w:r w:rsidRPr="007C2A12">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w:t>
      </w:r>
      <w:r w:rsidR="00BF3FB5" w:rsidRPr="007C2A12">
        <w:t xml:space="preserve">UNMIK international police officers working on cases of missing persons had to adjust to conducting investigations in a foreign territory and </w:t>
      </w:r>
      <w:r w:rsidR="00E80DAF" w:rsidRPr="007C2A12">
        <w:t>culture</w:t>
      </w:r>
      <w:r w:rsidR="00BF3FB5" w:rsidRPr="007C2A12">
        <w:t xml:space="preserve">, with limited support from the still developing Kosovo Police. </w:t>
      </w:r>
      <w:r w:rsidR="00A36B06" w:rsidRPr="007C2A12">
        <w:t xml:space="preserve">In addition, </w:t>
      </w:r>
      <w:bookmarkStart w:id="36" w:name="_Ref404705479"/>
      <w:r w:rsidRPr="007C2A12">
        <w:t>after the conflict,</w:t>
      </w:r>
      <w:r w:rsidR="00BF3FB5" w:rsidRPr="007C2A12">
        <w:t xml:space="preserve"> </w:t>
      </w:r>
      <w:r w:rsidRPr="007C2A12">
        <w:t>all local institutions in Kosovo, including law-enforcement institutions and those responsible for locating the missing, were non-functional and had to be established from scratch.</w:t>
      </w:r>
    </w:p>
    <w:p w:rsidR="00A36B06" w:rsidRPr="007C2A12" w:rsidRDefault="00A36B06" w:rsidP="00A36B06">
      <w:pPr>
        <w:tabs>
          <w:tab w:val="left" w:pos="720"/>
        </w:tabs>
        <w:ind w:left="450"/>
        <w:jc w:val="both"/>
      </w:pPr>
    </w:p>
    <w:p w:rsidR="00937BF7" w:rsidRPr="007C2A12" w:rsidRDefault="00937BF7" w:rsidP="003D4233">
      <w:pPr>
        <w:numPr>
          <w:ilvl w:val="0"/>
          <w:numId w:val="2"/>
        </w:numPr>
        <w:tabs>
          <w:tab w:val="clear" w:pos="360"/>
          <w:tab w:val="num" w:pos="450"/>
          <w:tab w:val="left" w:pos="720"/>
        </w:tabs>
        <w:ind w:left="450" w:hanging="450"/>
        <w:jc w:val="both"/>
      </w:pPr>
      <w:bookmarkStart w:id="37" w:name="_Ref404705540"/>
      <w:r w:rsidRPr="007C2A12">
        <w:t>The SRSG also stresses that “fundamental to locating missing persons and the perpetrators of disappearances and unlawful killings is information” and that in Kosovo “</w:t>
      </w:r>
      <w:r w:rsidR="00BF3FB5" w:rsidRPr="007C2A12">
        <w:t xml:space="preserve">investigators were often faced with situations where individuals </w:t>
      </w:r>
      <w:r w:rsidRPr="007C2A12">
        <w:t xml:space="preserve">who may </w:t>
      </w:r>
      <w:r w:rsidR="00BF3FB5" w:rsidRPr="007C2A12">
        <w:t xml:space="preserve">hold </w:t>
      </w:r>
      <w:r w:rsidRPr="007C2A12">
        <w:t xml:space="preserve">important information </w:t>
      </w:r>
      <w:r w:rsidR="00BF3FB5" w:rsidRPr="007C2A12">
        <w:t xml:space="preserve">relevant knowledge </w:t>
      </w:r>
      <w:r w:rsidRPr="007C2A12">
        <w:t xml:space="preserve">of knowledge </w:t>
      </w:r>
      <w:r w:rsidR="00BF3FB5" w:rsidRPr="007C2A12">
        <w:t>on the whereab</w:t>
      </w:r>
      <w:r w:rsidRPr="007C2A12">
        <w:t>outs and fate of missing</w:t>
      </w:r>
      <w:r w:rsidR="00BF3FB5" w:rsidRPr="007C2A12">
        <w:t xml:space="preserve"> </w:t>
      </w:r>
      <w:r w:rsidRPr="007C2A12">
        <w:t xml:space="preserve">often </w:t>
      </w:r>
      <w:r w:rsidR="00BF3FB5" w:rsidRPr="007C2A12">
        <w:t xml:space="preserve">did not want to disclose </w:t>
      </w:r>
      <w:r w:rsidRPr="007C2A12">
        <w:t>such information either through interviews with UNMIK Police or by coming forward voluntarily.”</w:t>
      </w:r>
      <w:bookmarkEnd w:id="36"/>
      <w:bookmarkEnd w:id="37"/>
    </w:p>
    <w:p w:rsidR="00937BF7" w:rsidRPr="007C2A12" w:rsidRDefault="00937BF7" w:rsidP="00937BF7">
      <w:pPr>
        <w:pStyle w:val="ListParagraph"/>
      </w:pPr>
    </w:p>
    <w:p w:rsidR="00BF3FB5" w:rsidRPr="007C2A12" w:rsidRDefault="00BF3FB5" w:rsidP="003D4233">
      <w:pPr>
        <w:numPr>
          <w:ilvl w:val="0"/>
          <w:numId w:val="2"/>
        </w:numPr>
        <w:tabs>
          <w:tab w:val="clear" w:pos="360"/>
          <w:tab w:val="num" w:pos="450"/>
        </w:tabs>
        <w:ind w:left="450" w:hanging="450"/>
        <w:jc w:val="both"/>
      </w:pPr>
      <w:r w:rsidRPr="007C2A12">
        <w:t xml:space="preserve">According to the SRSG, all these constraints inhibited the ability of the UNMIK Police to conduct investigations according to the standards that may be expected from States with more established institutions and </w:t>
      </w:r>
      <w:r w:rsidR="000B5FA8" w:rsidRPr="007C2A12">
        <w:t xml:space="preserve">which </w:t>
      </w:r>
      <w:r w:rsidRPr="007C2A12">
        <w:t xml:space="preserve">are not faced with the high number of cases of this nature associated with a post-conflict situation. </w:t>
      </w:r>
    </w:p>
    <w:p w:rsidR="00BF3FB5" w:rsidRPr="007C2A12" w:rsidRDefault="00BF3FB5" w:rsidP="00BE6362">
      <w:pPr>
        <w:pStyle w:val="Default"/>
        <w:tabs>
          <w:tab w:val="num" w:pos="450"/>
          <w:tab w:val="left" w:pos="720"/>
        </w:tabs>
        <w:ind w:left="450" w:hanging="450"/>
        <w:jc w:val="both"/>
        <w:rPr>
          <w:color w:val="auto"/>
        </w:rPr>
      </w:pPr>
    </w:p>
    <w:p w:rsidR="00B35803" w:rsidRPr="007C2A12" w:rsidRDefault="00E6650B" w:rsidP="00B35803">
      <w:pPr>
        <w:numPr>
          <w:ilvl w:val="0"/>
          <w:numId w:val="2"/>
        </w:numPr>
        <w:tabs>
          <w:tab w:val="clear" w:pos="360"/>
          <w:tab w:val="num" w:pos="450"/>
        </w:tabs>
        <w:ind w:left="450" w:hanging="450"/>
        <w:jc w:val="both"/>
        <w:rPr>
          <w:bCs/>
        </w:rPr>
      </w:pPr>
      <w:r w:rsidRPr="007C2A12">
        <w:rPr>
          <w:bCs/>
        </w:rPr>
        <w:t xml:space="preserve">Further, with regard to all cases, the </w:t>
      </w:r>
      <w:r w:rsidR="00667526" w:rsidRPr="007C2A12">
        <w:rPr>
          <w:bCs/>
        </w:rPr>
        <w:t xml:space="preserve">SRSG </w:t>
      </w:r>
      <w:r w:rsidRPr="007C2A12">
        <w:rPr>
          <w:bCs/>
        </w:rPr>
        <w:t xml:space="preserve">provides a brief overview of the actions undertaken by UNMIK authorities </w:t>
      </w:r>
      <w:r w:rsidR="00B35803" w:rsidRPr="007C2A12">
        <w:rPr>
          <w:bCs/>
        </w:rPr>
        <w:t xml:space="preserve">and the available investigative documents (see §§ </w:t>
      </w:r>
      <w:r w:rsidR="00CD73C7">
        <w:fldChar w:fldCharType="begin"/>
      </w:r>
      <w:r w:rsidR="00CD73C7">
        <w:instrText xml:space="preserve"> REF _Ref398292585 \r \h  \* MERGEFORMAT </w:instrText>
      </w:r>
      <w:r w:rsidR="00CD73C7">
        <w:fldChar w:fldCharType="separate"/>
      </w:r>
      <w:r w:rsidR="00DF0B8D" w:rsidRPr="00DF0B8D">
        <w:rPr>
          <w:bCs/>
        </w:rPr>
        <w:t>31</w:t>
      </w:r>
      <w:r w:rsidR="00CD73C7">
        <w:fldChar w:fldCharType="end"/>
      </w:r>
      <w:r w:rsidR="00B35803" w:rsidRPr="007C2A12">
        <w:rPr>
          <w:bCs/>
        </w:rPr>
        <w:t xml:space="preserve"> - </w:t>
      </w:r>
      <w:r w:rsidR="00CD73C7">
        <w:fldChar w:fldCharType="begin"/>
      </w:r>
      <w:r w:rsidR="00CD73C7">
        <w:instrText xml:space="preserve"> REF _Ref405371086 \r \h  \* MERGEFORMAT </w:instrText>
      </w:r>
      <w:r w:rsidR="00CD73C7">
        <w:fldChar w:fldCharType="separate"/>
      </w:r>
      <w:r w:rsidR="00DF0B8D" w:rsidRPr="00DF0B8D">
        <w:rPr>
          <w:bCs/>
        </w:rPr>
        <w:t>43</w:t>
      </w:r>
      <w:r w:rsidR="00CD73C7">
        <w:fldChar w:fldCharType="end"/>
      </w:r>
      <w:r w:rsidR="00056C56" w:rsidRPr="007C2A12">
        <w:rPr>
          <w:bCs/>
        </w:rPr>
        <w:t xml:space="preserve"> </w:t>
      </w:r>
      <w:r w:rsidR="00B35803" w:rsidRPr="007C2A12">
        <w:rPr>
          <w:bCs/>
        </w:rPr>
        <w:t>abov</w:t>
      </w:r>
      <w:r w:rsidR="003017F3" w:rsidRPr="007C2A12">
        <w:rPr>
          <w:bCs/>
        </w:rPr>
        <w:t>e).</w:t>
      </w:r>
    </w:p>
    <w:p w:rsidR="003017F3" w:rsidRPr="007C2A12" w:rsidRDefault="003017F3" w:rsidP="003017F3">
      <w:pPr>
        <w:pStyle w:val="ListParagraph"/>
        <w:rPr>
          <w:bCs/>
        </w:rPr>
      </w:pPr>
    </w:p>
    <w:p w:rsidR="00677B15" w:rsidRPr="007C2A12" w:rsidRDefault="003017F3" w:rsidP="003017F3">
      <w:pPr>
        <w:numPr>
          <w:ilvl w:val="0"/>
          <w:numId w:val="2"/>
        </w:numPr>
        <w:tabs>
          <w:tab w:val="clear" w:pos="360"/>
          <w:tab w:val="num" w:pos="450"/>
        </w:tabs>
        <w:ind w:left="450" w:hanging="450"/>
        <w:jc w:val="both"/>
        <w:rPr>
          <w:bCs/>
        </w:rPr>
      </w:pPr>
      <w:bookmarkStart w:id="38" w:name="_Ref404768293"/>
      <w:r w:rsidRPr="007C2A12">
        <w:rPr>
          <w:bCs/>
        </w:rPr>
        <w:lastRenderedPageBreak/>
        <w:t xml:space="preserve">In relation to the investigation into the abduction and </w:t>
      </w:r>
      <w:r w:rsidR="00056C56" w:rsidRPr="007C2A12">
        <w:rPr>
          <w:bCs/>
          <w:color w:val="000000" w:themeColor="text1"/>
        </w:rPr>
        <w:t>disappearance of</w:t>
      </w:r>
      <w:r w:rsidRPr="007C2A12">
        <w:rPr>
          <w:bCs/>
          <w:color w:val="000000" w:themeColor="text1"/>
        </w:rPr>
        <w:t xml:space="preserve"> </w:t>
      </w:r>
      <w:r w:rsidR="00677B15" w:rsidRPr="007C2A12">
        <w:rPr>
          <w:bCs/>
          <w:color w:val="000000" w:themeColor="text1"/>
        </w:rPr>
        <w:t xml:space="preserve">Mr </w:t>
      </w:r>
      <w:proofErr w:type="spellStart"/>
      <w:r w:rsidR="00677B15" w:rsidRPr="007C2A12">
        <w:rPr>
          <w:bCs/>
          <w:color w:val="000000" w:themeColor="text1"/>
        </w:rPr>
        <w:t>Milosav</w:t>
      </w:r>
      <w:proofErr w:type="spellEnd"/>
      <w:r w:rsidR="00677B15" w:rsidRPr="007C2A12">
        <w:rPr>
          <w:bCs/>
          <w:color w:val="000000" w:themeColor="text1"/>
        </w:rPr>
        <w:t xml:space="preserve"> </w:t>
      </w:r>
      <w:proofErr w:type="spellStart"/>
      <w:r w:rsidR="00677B15" w:rsidRPr="007C2A12">
        <w:rPr>
          <w:color w:val="000000" w:themeColor="text1"/>
        </w:rPr>
        <w:t>Šmigić</w:t>
      </w:r>
      <w:proofErr w:type="spellEnd"/>
      <w:r w:rsidR="00677B15" w:rsidRPr="007C2A12">
        <w:rPr>
          <w:color w:val="000000" w:themeColor="text1"/>
        </w:rPr>
        <w:t xml:space="preserve"> and Mrs Sultana </w:t>
      </w:r>
      <w:proofErr w:type="spellStart"/>
      <w:r w:rsidR="00677B15" w:rsidRPr="007C2A12">
        <w:rPr>
          <w:color w:val="000000" w:themeColor="text1"/>
        </w:rPr>
        <w:t>Šmigić</w:t>
      </w:r>
      <w:proofErr w:type="spellEnd"/>
      <w:r w:rsidRPr="007C2A12">
        <w:rPr>
          <w:color w:val="000000" w:themeColor="text1"/>
        </w:rPr>
        <w:t xml:space="preserve">, the SRSG notes </w:t>
      </w:r>
      <w:r w:rsidR="00E96F8E" w:rsidRPr="007C2A12">
        <w:rPr>
          <w:color w:val="000000" w:themeColor="text1"/>
        </w:rPr>
        <w:t xml:space="preserve">that </w:t>
      </w:r>
      <w:r w:rsidRPr="007C2A12">
        <w:rPr>
          <w:color w:val="000000" w:themeColor="text1"/>
        </w:rPr>
        <w:t xml:space="preserve">the </w:t>
      </w:r>
      <w:r w:rsidR="00677B15" w:rsidRPr="007C2A12">
        <w:rPr>
          <w:color w:val="000000" w:themeColor="text1"/>
        </w:rPr>
        <w:t xml:space="preserve">OMPF has “collected and documented information related to the complainant’s missing parents starting from 2000.” </w:t>
      </w:r>
    </w:p>
    <w:p w:rsidR="00677B15" w:rsidRPr="007C2A12" w:rsidRDefault="00677B15" w:rsidP="00677B15">
      <w:pPr>
        <w:pStyle w:val="ListParagraph"/>
        <w:rPr>
          <w:color w:val="000000" w:themeColor="text1"/>
        </w:rPr>
      </w:pPr>
    </w:p>
    <w:p w:rsidR="00F622E7" w:rsidRPr="007C2A12" w:rsidRDefault="00677B15" w:rsidP="003017F3">
      <w:pPr>
        <w:numPr>
          <w:ilvl w:val="0"/>
          <w:numId w:val="2"/>
        </w:numPr>
        <w:tabs>
          <w:tab w:val="clear" w:pos="360"/>
          <w:tab w:val="num" w:pos="450"/>
        </w:tabs>
        <w:ind w:left="450" w:hanging="450"/>
        <w:jc w:val="both"/>
        <w:rPr>
          <w:bCs/>
        </w:rPr>
      </w:pPr>
      <w:bookmarkStart w:id="39" w:name="_Ref405310812"/>
      <w:r w:rsidRPr="007C2A12">
        <w:rPr>
          <w:color w:val="000000" w:themeColor="text1"/>
        </w:rPr>
        <w:t xml:space="preserve">The SRSG </w:t>
      </w:r>
      <w:r w:rsidR="00EA1816" w:rsidRPr="007C2A12">
        <w:rPr>
          <w:color w:val="000000" w:themeColor="text1"/>
        </w:rPr>
        <w:t>then</w:t>
      </w:r>
      <w:r w:rsidRPr="007C2A12">
        <w:rPr>
          <w:color w:val="000000" w:themeColor="text1"/>
        </w:rPr>
        <w:t xml:space="preserve"> provides a summary of the UNMIK WC</w:t>
      </w:r>
      <w:r w:rsidR="00555558" w:rsidRPr="007C2A12">
        <w:rPr>
          <w:color w:val="000000" w:themeColor="text1"/>
        </w:rPr>
        <w:t>I</w:t>
      </w:r>
      <w:r w:rsidRPr="007C2A12">
        <w:rPr>
          <w:color w:val="000000" w:themeColor="text1"/>
        </w:rPr>
        <w:t>U ante-mortem investigation report for Mr. Radomir Šmigić</w:t>
      </w:r>
      <w:r w:rsidR="00E37971" w:rsidRPr="007C2A12">
        <w:rPr>
          <w:color w:val="000000" w:themeColor="text1"/>
        </w:rPr>
        <w:t>, dated 13 June 2005</w:t>
      </w:r>
      <w:r w:rsidRPr="007C2A12">
        <w:rPr>
          <w:color w:val="000000" w:themeColor="text1"/>
        </w:rPr>
        <w:t xml:space="preserve">, who was one of the </w:t>
      </w:r>
      <w:r w:rsidR="00E96F8E" w:rsidRPr="007C2A12">
        <w:rPr>
          <w:color w:val="000000" w:themeColor="text1"/>
        </w:rPr>
        <w:t xml:space="preserve">persons who </w:t>
      </w:r>
      <w:r w:rsidRPr="007C2A12">
        <w:rPr>
          <w:color w:val="000000" w:themeColor="text1"/>
        </w:rPr>
        <w:t xml:space="preserve">was kidnapped in the same village and on the same day as Mr </w:t>
      </w:r>
      <w:proofErr w:type="spellStart"/>
      <w:r w:rsidR="00B72C30" w:rsidRPr="007C2A12">
        <w:rPr>
          <w:color w:val="000000" w:themeColor="text1"/>
        </w:rPr>
        <w:t>Milosav</w:t>
      </w:r>
      <w:proofErr w:type="spellEnd"/>
      <w:r w:rsidRPr="007C2A12">
        <w:rPr>
          <w:color w:val="000000" w:themeColor="text1"/>
        </w:rPr>
        <w:t xml:space="preserve"> </w:t>
      </w:r>
      <w:proofErr w:type="spellStart"/>
      <w:r w:rsidR="00E37971" w:rsidRPr="007C2A12">
        <w:rPr>
          <w:color w:val="000000" w:themeColor="text1"/>
        </w:rPr>
        <w:t>Šmigić</w:t>
      </w:r>
      <w:proofErr w:type="spellEnd"/>
      <w:r w:rsidR="00E37971" w:rsidRPr="007C2A12">
        <w:rPr>
          <w:color w:val="000000" w:themeColor="text1"/>
        </w:rPr>
        <w:t xml:space="preserve"> and Mrs Sultana </w:t>
      </w:r>
      <w:proofErr w:type="spellStart"/>
      <w:r w:rsidR="00E37971" w:rsidRPr="007C2A12">
        <w:rPr>
          <w:color w:val="000000" w:themeColor="text1"/>
        </w:rPr>
        <w:t>Šmigić</w:t>
      </w:r>
      <w:proofErr w:type="spellEnd"/>
      <w:r w:rsidR="00E37971" w:rsidRPr="007C2A12">
        <w:rPr>
          <w:color w:val="000000" w:themeColor="text1"/>
        </w:rPr>
        <w:t>, but is not one of the kidnapped persons upon which this complaint is based. (</w:t>
      </w:r>
      <w:proofErr w:type="gramStart"/>
      <w:r w:rsidR="00E37971" w:rsidRPr="007C2A12">
        <w:rPr>
          <w:color w:val="000000" w:themeColor="text1"/>
        </w:rPr>
        <w:t>see</w:t>
      </w:r>
      <w:proofErr w:type="gramEnd"/>
      <w:r w:rsidR="00E37971" w:rsidRPr="007C2A12">
        <w:rPr>
          <w:color w:val="000000" w:themeColor="text1"/>
        </w:rPr>
        <w:t xml:space="preserve"> § </w:t>
      </w:r>
      <w:r w:rsidR="00CD73C7">
        <w:fldChar w:fldCharType="begin"/>
      </w:r>
      <w:r w:rsidR="00CD73C7">
        <w:instrText xml:space="preserve"> REF _Ref405296399 \r \h  \* MERGEFORMAT </w:instrText>
      </w:r>
      <w:r w:rsidR="00CD73C7">
        <w:fldChar w:fldCharType="separate"/>
      </w:r>
      <w:r w:rsidR="00DF0B8D" w:rsidRPr="00DF0B8D">
        <w:rPr>
          <w:color w:val="000000" w:themeColor="text1"/>
        </w:rPr>
        <w:t>40</w:t>
      </w:r>
      <w:r w:rsidR="00CD73C7">
        <w:fldChar w:fldCharType="end"/>
      </w:r>
      <w:r w:rsidR="00E37971" w:rsidRPr="007C2A12">
        <w:rPr>
          <w:color w:val="000000" w:themeColor="text1"/>
        </w:rPr>
        <w:t xml:space="preserve"> above</w:t>
      </w:r>
      <w:r w:rsidR="00EA1816" w:rsidRPr="007C2A12">
        <w:rPr>
          <w:color w:val="000000" w:themeColor="text1"/>
        </w:rPr>
        <w:t>.</w:t>
      </w:r>
      <w:r w:rsidR="00E37971" w:rsidRPr="007C2A12">
        <w:rPr>
          <w:color w:val="000000" w:themeColor="text1"/>
        </w:rPr>
        <w:t>)</w:t>
      </w:r>
      <w:r w:rsidR="00EA1816" w:rsidRPr="007C2A12">
        <w:rPr>
          <w:color w:val="000000" w:themeColor="text1"/>
        </w:rPr>
        <w:t xml:space="preserve"> </w:t>
      </w:r>
      <w:r w:rsidR="0075683C" w:rsidRPr="007C2A12">
        <w:rPr>
          <w:color w:val="000000" w:themeColor="text1"/>
        </w:rPr>
        <w:t>The SRSG states that</w:t>
      </w:r>
      <w:r w:rsidR="00EA1816" w:rsidRPr="007C2A12">
        <w:rPr>
          <w:color w:val="000000" w:themeColor="text1"/>
        </w:rPr>
        <w:t xml:space="preserve"> WC</w:t>
      </w:r>
      <w:r w:rsidR="00555558" w:rsidRPr="007C2A12">
        <w:rPr>
          <w:color w:val="000000" w:themeColor="text1"/>
        </w:rPr>
        <w:t>I</w:t>
      </w:r>
      <w:r w:rsidR="00EA1816" w:rsidRPr="007C2A12">
        <w:rPr>
          <w:color w:val="000000" w:themeColor="text1"/>
        </w:rPr>
        <w:t xml:space="preserve">U collected further information on details of the kidnapping from an internet source. </w:t>
      </w:r>
      <w:r w:rsidR="00EA1816" w:rsidRPr="007C2A12">
        <w:t>The SRSG then refers to a conclusion of an UNMIK WC</w:t>
      </w:r>
      <w:r w:rsidR="00555558" w:rsidRPr="007C2A12">
        <w:t>I</w:t>
      </w:r>
      <w:r w:rsidR="00EA1816" w:rsidRPr="007C2A12">
        <w:t>U report dated 30 December 2004</w:t>
      </w:r>
      <w:r w:rsidR="00F622E7" w:rsidRPr="007C2A12">
        <w:t>,</w:t>
      </w:r>
      <w:r w:rsidR="00EA1816" w:rsidRPr="007C2A12">
        <w:t xml:space="preserve"> </w:t>
      </w:r>
      <w:r w:rsidR="00AE7839" w:rsidRPr="007C2A12">
        <w:t xml:space="preserve">which is in </w:t>
      </w:r>
      <w:r w:rsidR="00F622E7" w:rsidRPr="007C2A12">
        <w:t xml:space="preserve">fact </w:t>
      </w:r>
      <w:r w:rsidR="00EA1816" w:rsidRPr="007C2A12">
        <w:t>a portion of the investigation notes of the report related to Mr. Radomir Šmigić</w:t>
      </w:r>
      <w:r w:rsidR="00F622E7" w:rsidRPr="007C2A12">
        <w:t>.</w:t>
      </w:r>
      <w:r w:rsidR="00EA1816" w:rsidRPr="007C2A12">
        <w:t xml:space="preserve"> </w:t>
      </w:r>
      <w:r w:rsidR="00F622E7" w:rsidRPr="007C2A12">
        <w:t xml:space="preserve">Specifically it states that “WCU tried to contact the brother of the missing person, but the phone number given in the file was found to be wrong.” </w:t>
      </w:r>
      <w:bookmarkEnd w:id="39"/>
    </w:p>
    <w:p w:rsidR="00F622E7" w:rsidRPr="007C2A12" w:rsidRDefault="00F622E7" w:rsidP="00F622E7">
      <w:pPr>
        <w:ind w:left="450"/>
        <w:jc w:val="both"/>
        <w:rPr>
          <w:bCs/>
        </w:rPr>
      </w:pPr>
    </w:p>
    <w:p w:rsidR="00BB2265" w:rsidRPr="007C2A12" w:rsidRDefault="00677B15" w:rsidP="00BB2265">
      <w:pPr>
        <w:numPr>
          <w:ilvl w:val="0"/>
          <w:numId w:val="2"/>
        </w:numPr>
        <w:tabs>
          <w:tab w:val="clear" w:pos="360"/>
          <w:tab w:val="num" w:pos="450"/>
        </w:tabs>
        <w:ind w:left="450" w:hanging="450"/>
        <w:jc w:val="both"/>
        <w:rPr>
          <w:color w:val="000000" w:themeColor="text1"/>
        </w:rPr>
      </w:pPr>
      <w:bookmarkStart w:id="40" w:name="_Ref413062174"/>
      <w:r w:rsidRPr="007C2A12">
        <w:rPr>
          <w:color w:val="000000" w:themeColor="text1"/>
        </w:rPr>
        <w:t xml:space="preserve">The SRSG </w:t>
      </w:r>
      <w:r w:rsidR="00AE7839" w:rsidRPr="007C2A12">
        <w:rPr>
          <w:color w:val="000000" w:themeColor="text1"/>
        </w:rPr>
        <w:t>states that “[b]</w:t>
      </w:r>
      <w:proofErr w:type="spellStart"/>
      <w:r w:rsidR="00BB2265" w:rsidRPr="007C2A12">
        <w:rPr>
          <w:color w:val="000000" w:themeColor="text1"/>
        </w:rPr>
        <w:t>ased</w:t>
      </w:r>
      <w:proofErr w:type="spellEnd"/>
      <w:r w:rsidR="00BB2265" w:rsidRPr="007C2A12">
        <w:rPr>
          <w:color w:val="000000" w:themeColor="text1"/>
        </w:rPr>
        <w:t xml:space="preserve"> on the information provided in the files of the former WCU, it can be seen that UNMIK Police tried to contact the brother of Mr. </w:t>
      </w:r>
      <w:proofErr w:type="spellStart"/>
      <w:r w:rsidR="00BB2265" w:rsidRPr="007C2A12">
        <w:rPr>
          <w:color w:val="000000" w:themeColor="text1"/>
        </w:rPr>
        <w:t>Milosav</w:t>
      </w:r>
      <w:proofErr w:type="spellEnd"/>
      <w:r w:rsidR="00BB2265" w:rsidRPr="007C2A12">
        <w:rPr>
          <w:color w:val="000000" w:themeColor="text1"/>
        </w:rPr>
        <w:t xml:space="preserve"> </w:t>
      </w:r>
      <w:proofErr w:type="spellStart"/>
      <w:r w:rsidR="00BB2265" w:rsidRPr="007C2A12">
        <w:rPr>
          <w:color w:val="000000" w:themeColor="text1"/>
        </w:rPr>
        <w:t>Šmigić</w:t>
      </w:r>
      <w:proofErr w:type="spellEnd"/>
      <w:r w:rsidR="00BB2265" w:rsidRPr="007C2A12">
        <w:rPr>
          <w:color w:val="000000" w:themeColor="text1"/>
        </w:rPr>
        <w:t>, in order to get more information regarding the whereabouts of those allegedly responsible for the disappearance of the missing persons. But the phone number given in the file was found to be wrong.</w:t>
      </w:r>
      <w:r w:rsidR="00251F5F" w:rsidRPr="007C2A12">
        <w:rPr>
          <w:color w:val="000000" w:themeColor="text1"/>
        </w:rPr>
        <w:t>”</w:t>
      </w:r>
      <w:bookmarkEnd w:id="40"/>
      <w:r w:rsidR="00BB2265" w:rsidRPr="007C2A12">
        <w:rPr>
          <w:color w:val="000000" w:themeColor="text1"/>
        </w:rPr>
        <w:t xml:space="preserve"> </w:t>
      </w:r>
    </w:p>
    <w:p w:rsidR="0075683C" w:rsidRPr="007C2A12" w:rsidRDefault="0075683C" w:rsidP="0075683C">
      <w:pPr>
        <w:pStyle w:val="ListParagraph"/>
        <w:rPr>
          <w:color w:val="000000" w:themeColor="text1"/>
        </w:rPr>
      </w:pPr>
    </w:p>
    <w:p w:rsidR="00F62257" w:rsidRPr="007C2A12" w:rsidRDefault="00E96F8E" w:rsidP="003017F3">
      <w:pPr>
        <w:numPr>
          <w:ilvl w:val="0"/>
          <w:numId w:val="2"/>
        </w:numPr>
        <w:tabs>
          <w:tab w:val="clear" w:pos="360"/>
          <w:tab w:val="num" w:pos="450"/>
        </w:tabs>
        <w:ind w:left="450" w:hanging="450"/>
        <w:jc w:val="both"/>
        <w:rPr>
          <w:bCs/>
        </w:rPr>
      </w:pPr>
      <w:bookmarkStart w:id="41" w:name="_Ref404768304"/>
      <w:bookmarkEnd w:id="38"/>
      <w:r w:rsidRPr="007C2A12">
        <w:rPr>
          <w:bCs/>
        </w:rPr>
        <w:t>The SRSG closes with “A</w:t>
      </w:r>
      <w:r w:rsidR="00556B6E" w:rsidRPr="007C2A12">
        <w:rPr>
          <w:bCs/>
        </w:rPr>
        <w:t>s stated above, based on documents obtained from EULEX it is evident that UNMIK Police did open and pursue an investigation into the whereabouts of Mr</w:t>
      </w:r>
      <w:r w:rsidR="00AE7839" w:rsidRPr="007C2A12">
        <w:rPr>
          <w:bCs/>
        </w:rPr>
        <w:t xml:space="preserve"> </w:t>
      </w:r>
      <w:proofErr w:type="spellStart"/>
      <w:r w:rsidR="00AE7839" w:rsidRPr="007C2A12">
        <w:rPr>
          <w:bCs/>
        </w:rPr>
        <w:t>Milosav</w:t>
      </w:r>
      <w:proofErr w:type="spellEnd"/>
      <w:r w:rsidR="00AE7839" w:rsidRPr="007C2A12">
        <w:rPr>
          <w:bCs/>
        </w:rPr>
        <w:t xml:space="preserve"> </w:t>
      </w:r>
      <w:proofErr w:type="spellStart"/>
      <w:r w:rsidR="00AE7839" w:rsidRPr="007C2A12">
        <w:rPr>
          <w:bCs/>
        </w:rPr>
        <w:t>Šmigić</w:t>
      </w:r>
      <w:proofErr w:type="spellEnd"/>
      <w:r w:rsidR="00AE7839" w:rsidRPr="007C2A12">
        <w:rPr>
          <w:bCs/>
        </w:rPr>
        <w:t xml:space="preserve"> and Mrs</w:t>
      </w:r>
      <w:r w:rsidR="00556B6E" w:rsidRPr="007C2A12">
        <w:rPr>
          <w:bCs/>
        </w:rPr>
        <w:t xml:space="preserve"> Sultana </w:t>
      </w:r>
      <w:proofErr w:type="spellStart"/>
      <w:r w:rsidR="00556B6E" w:rsidRPr="007C2A12">
        <w:rPr>
          <w:bCs/>
        </w:rPr>
        <w:t>Šmigić</w:t>
      </w:r>
      <w:proofErr w:type="spellEnd"/>
      <w:r w:rsidR="00556B6E" w:rsidRPr="007C2A12">
        <w:rPr>
          <w:bCs/>
        </w:rPr>
        <w:t xml:space="preserve">; however, UNMIK has noted in other missing persons cases that, without witnesses coming forward or physical evidence being discovered, police investigations inevitably stall because of a lack of evidence.” </w:t>
      </w:r>
      <w:bookmarkEnd w:id="41"/>
    </w:p>
    <w:p w:rsidR="00B22FF2" w:rsidRPr="007C2A12" w:rsidRDefault="00B22FF2" w:rsidP="00B22FF2">
      <w:pPr>
        <w:ind w:left="450"/>
        <w:jc w:val="both"/>
        <w:rPr>
          <w:bCs/>
        </w:rPr>
      </w:pPr>
    </w:p>
    <w:p w:rsidR="003017F3" w:rsidRPr="007C2A12" w:rsidRDefault="00677B15" w:rsidP="003017F3">
      <w:pPr>
        <w:numPr>
          <w:ilvl w:val="0"/>
          <w:numId w:val="2"/>
        </w:numPr>
        <w:tabs>
          <w:tab w:val="clear" w:pos="360"/>
          <w:tab w:val="num" w:pos="450"/>
        </w:tabs>
        <w:ind w:left="450" w:hanging="450"/>
        <w:jc w:val="both"/>
        <w:rPr>
          <w:lang w:val="en-GB"/>
        </w:rPr>
      </w:pPr>
      <w:bookmarkStart w:id="42" w:name="_Ref404768334"/>
      <w:r w:rsidRPr="007C2A12">
        <w:rPr>
          <w:bCs/>
        </w:rPr>
        <w:t>T</w:t>
      </w:r>
      <w:r w:rsidR="002E5F93" w:rsidRPr="007C2A12">
        <w:rPr>
          <w:bCs/>
        </w:rPr>
        <w:t xml:space="preserve">he SRSG </w:t>
      </w:r>
      <w:r w:rsidR="00FE66F8" w:rsidRPr="007C2A12">
        <w:rPr>
          <w:bCs/>
        </w:rPr>
        <w:t>concludes that</w:t>
      </w:r>
      <w:r w:rsidR="002E5F93" w:rsidRPr="007C2A12">
        <w:rPr>
          <w:bCs/>
        </w:rPr>
        <w:t xml:space="preserve"> UNMIK </w:t>
      </w:r>
      <w:r w:rsidR="00FE66F8" w:rsidRPr="007C2A12">
        <w:rPr>
          <w:bCs/>
        </w:rPr>
        <w:t xml:space="preserve">authorities </w:t>
      </w:r>
      <w:r w:rsidR="000A3A7D" w:rsidRPr="007C2A12">
        <w:rPr>
          <w:bCs/>
        </w:rPr>
        <w:t>acted in accordance with the procedural requirements of Article 2 of t</w:t>
      </w:r>
      <w:r w:rsidRPr="007C2A12">
        <w:rPr>
          <w:bCs/>
        </w:rPr>
        <w:t>he ECHR, in relation to both</w:t>
      </w:r>
      <w:r w:rsidR="00FE66F8" w:rsidRPr="007C2A12">
        <w:rPr>
          <w:bCs/>
        </w:rPr>
        <w:t xml:space="preserve"> victims in this case.</w:t>
      </w:r>
      <w:bookmarkEnd w:id="42"/>
    </w:p>
    <w:p w:rsidR="003017F3" w:rsidRPr="007C2A12" w:rsidRDefault="003017F3" w:rsidP="003017F3">
      <w:pPr>
        <w:pStyle w:val="ListParagraph"/>
        <w:rPr>
          <w:lang w:val="en-GB"/>
        </w:rPr>
      </w:pPr>
    </w:p>
    <w:p w:rsidR="003017F3" w:rsidRPr="007C2A12" w:rsidRDefault="003017F3" w:rsidP="003017F3">
      <w:pPr>
        <w:numPr>
          <w:ilvl w:val="0"/>
          <w:numId w:val="2"/>
        </w:numPr>
        <w:tabs>
          <w:tab w:val="clear" w:pos="360"/>
          <w:tab w:val="num" w:pos="450"/>
        </w:tabs>
        <w:ind w:left="450" w:hanging="450"/>
        <w:jc w:val="both"/>
        <w:rPr>
          <w:bCs/>
        </w:rPr>
      </w:pPr>
      <w:bookmarkStart w:id="43" w:name="_Ref367285538"/>
      <w:r w:rsidRPr="007C2A12">
        <w:rPr>
          <w:bCs/>
        </w:rPr>
        <w:t>The SRSG also informed the Panel that he might make further comments on this matter, “[a]s there is the possibility that additional and conclusive information exists”, beyond the documents presented to the Panel. However, no further communication in this regard, other than the confirmation of the full disclosure of the investigative files, has been received to date.</w:t>
      </w:r>
      <w:bookmarkEnd w:id="43"/>
    </w:p>
    <w:p w:rsidR="003017F3" w:rsidRPr="007C2A12" w:rsidRDefault="003017F3" w:rsidP="003017F3">
      <w:pPr>
        <w:jc w:val="both"/>
        <w:rPr>
          <w:lang w:val="en-GB"/>
        </w:rPr>
      </w:pPr>
    </w:p>
    <w:p w:rsidR="00060C31" w:rsidRPr="007C2A12" w:rsidRDefault="00D939AE" w:rsidP="003D4233">
      <w:pPr>
        <w:pStyle w:val="ListParagraph"/>
        <w:numPr>
          <w:ilvl w:val="1"/>
          <w:numId w:val="1"/>
        </w:numPr>
        <w:autoSpaceDE w:val="0"/>
        <w:contextualSpacing/>
        <w:jc w:val="both"/>
        <w:rPr>
          <w:b/>
          <w:lang w:val="en-GB"/>
        </w:rPr>
      </w:pPr>
      <w:r w:rsidRPr="007C2A12">
        <w:rPr>
          <w:b/>
          <w:lang w:val="en-GB"/>
        </w:rPr>
        <w:t>The Panel’s a</w:t>
      </w:r>
      <w:r w:rsidR="00060C31" w:rsidRPr="007C2A12">
        <w:rPr>
          <w:b/>
          <w:lang w:val="en-GB"/>
        </w:rPr>
        <w:t>ssessment</w:t>
      </w:r>
    </w:p>
    <w:p w:rsidR="00104F6F" w:rsidRPr="007C2A12" w:rsidRDefault="00104F6F" w:rsidP="00BE6362">
      <w:pPr>
        <w:tabs>
          <w:tab w:val="num" w:pos="450"/>
          <w:tab w:val="left" w:pos="630"/>
          <w:tab w:val="left" w:pos="2790"/>
        </w:tabs>
        <w:autoSpaceDE w:val="0"/>
        <w:ind w:left="450" w:hanging="450"/>
        <w:jc w:val="both"/>
        <w:rPr>
          <w:bCs/>
          <w:lang w:val="en-GB"/>
        </w:rPr>
      </w:pPr>
    </w:p>
    <w:p w:rsidR="002E1F12" w:rsidRPr="00BF5B93" w:rsidRDefault="009813B4" w:rsidP="003D4233">
      <w:pPr>
        <w:numPr>
          <w:ilvl w:val="0"/>
          <w:numId w:val="2"/>
        </w:numPr>
        <w:tabs>
          <w:tab w:val="clear" w:pos="360"/>
          <w:tab w:val="num" w:pos="450"/>
        </w:tabs>
        <w:ind w:left="450" w:hanging="450"/>
        <w:jc w:val="both"/>
        <w:rPr>
          <w:color w:val="000000" w:themeColor="text1"/>
          <w:lang w:val="en-GB"/>
        </w:rPr>
      </w:pPr>
      <w:r w:rsidRPr="007C2A12">
        <w:rPr>
          <w:bCs/>
          <w:lang w:val="en-GB"/>
        </w:rPr>
        <w:t>The Panel</w:t>
      </w:r>
      <w:r w:rsidR="00572BFF" w:rsidRPr="007C2A12">
        <w:rPr>
          <w:bCs/>
          <w:lang w:val="en-GB"/>
        </w:rPr>
        <w:t xml:space="preserve"> considers that the complainant</w:t>
      </w:r>
      <w:r w:rsidRPr="007C2A12">
        <w:rPr>
          <w:bCs/>
          <w:lang w:val="en-GB"/>
        </w:rPr>
        <w:t xml:space="preserve"> invoke</w:t>
      </w:r>
      <w:r w:rsidR="00056C56" w:rsidRPr="007C2A12">
        <w:rPr>
          <w:bCs/>
          <w:lang w:val="en-GB"/>
        </w:rPr>
        <w:t>s</w:t>
      </w:r>
      <w:r w:rsidRPr="007C2A12">
        <w:rPr>
          <w:bCs/>
          <w:lang w:val="en-GB"/>
        </w:rPr>
        <w:t xml:space="preserve"> a violation of the procedural </w:t>
      </w:r>
      <w:r w:rsidRPr="007C2A12">
        <w:rPr>
          <w:rFonts w:cs="CAGLHH+TimesNewRoman"/>
          <w:color w:val="000000"/>
          <w:lang w:val="en-GB"/>
        </w:rPr>
        <w:t>obligation</w:t>
      </w:r>
      <w:r w:rsidRPr="007C2A12">
        <w:rPr>
          <w:bCs/>
          <w:lang w:val="en-GB"/>
        </w:rPr>
        <w:t xml:space="preserve"> ste</w:t>
      </w:r>
      <w:r w:rsidRPr="007C2A12">
        <w:rPr>
          <w:bCs/>
          <w:color w:val="000000" w:themeColor="text1"/>
          <w:lang w:val="en-GB"/>
        </w:rPr>
        <w:t>mming from the right to life, guar</w:t>
      </w:r>
      <w:r w:rsidR="001B245B" w:rsidRPr="007C2A12">
        <w:rPr>
          <w:bCs/>
          <w:color w:val="000000" w:themeColor="text1"/>
          <w:lang w:val="en-GB"/>
        </w:rPr>
        <w:t>anteed by Article 2 of the ECHR</w:t>
      </w:r>
      <w:r w:rsidRPr="007C2A12">
        <w:rPr>
          <w:bCs/>
          <w:color w:val="000000" w:themeColor="text1"/>
          <w:lang w:val="en-GB"/>
        </w:rPr>
        <w:t xml:space="preserve"> in that UNMIK Police did not </w:t>
      </w:r>
      <w:r w:rsidRPr="007C2A12">
        <w:rPr>
          <w:bCs/>
          <w:color w:val="000000" w:themeColor="text1"/>
        </w:rPr>
        <w:t>conduct</w:t>
      </w:r>
      <w:r w:rsidRPr="007C2A12">
        <w:rPr>
          <w:bCs/>
          <w:color w:val="000000" w:themeColor="text1"/>
          <w:lang w:val="en-GB"/>
        </w:rPr>
        <w:t xml:space="preserve"> an effective investigation into </w:t>
      </w:r>
      <w:r w:rsidR="00A4704B" w:rsidRPr="007C2A12">
        <w:rPr>
          <w:bCs/>
          <w:color w:val="000000" w:themeColor="text1"/>
          <w:lang w:val="en-GB"/>
        </w:rPr>
        <w:t xml:space="preserve">the </w:t>
      </w:r>
      <w:r w:rsidR="00672E78" w:rsidRPr="007C2A12">
        <w:rPr>
          <w:color w:val="000000" w:themeColor="text1"/>
          <w:lang w:val="en-GB"/>
        </w:rPr>
        <w:t xml:space="preserve">abduction and </w:t>
      </w:r>
      <w:r w:rsidR="00672E78" w:rsidRPr="007C2A12">
        <w:rPr>
          <w:bCs/>
          <w:color w:val="000000" w:themeColor="text1"/>
          <w:lang w:val="en-GB"/>
        </w:rPr>
        <w:t xml:space="preserve">disappearance of </w:t>
      </w:r>
      <w:r w:rsidR="00556B6E" w:rsidRPr="007C2A12">
        <w:rPr>
          <w:bCs/>
          <w:lang w:val="en-GB"/>
        </w:rPr>
        <w:t xml:space="preserve">Mr </w:t>
      </w:r>
      <w:proofErr w:type="spellStart"/>
      <w:r w:rsidR="00556B6E" w:rsidRPr="007C2A12">
        <w:t>Milosav</w:t>
      </w:r>
      <w:proofErr w:type="spellEnd"/>
      <w:r w:rsidR="00556B6E" w:rsidRPr="007C2A12">
        <w:rPr>
          <w:b/>
        </w:rPr>
        <w:t xml:space="preserve"> </w:t>
      </w:r>
      <w:proofErr w:type="spellStart"/>
      <w:r w:rsidR="00556B6E" w:rsidRPr="007C2A12">
        <w:t>Šmigić</w:t>
      </w:r>
      <w:proofErr w:type="spellEnd"/>
      <w:r w:rsidR="00556B6E" w:rsidRPr="007C2A12">
        <w:t xml:space="preserve"> </w:t>
      </w:r>
      <w:r w:rsidR="00556B6E" w:rsidRPr="007C2A12">
        <w:rPr>
          <w:lang w:val="en-GB"/>
        </w:rPr>
        <w:t xml:space="preserve">and </w:t>
      </w:r>
      <w:r w:rsidR="00556B6E" w:rsidRPr="007C2A12">
        <w:t xml:space="preserve">Mrs Sultana </w:t>
      </w:r>
      <w:proofErr w:type="spellStart"/>
      <w:r w:rsidR="00556B6E" w:rsidRPr="007C2A12">
        <w:t>Šmigić</w:t>
      </w:r>
      <w:proofErr w:type="spellEnd"/>
      <w:r w:rsidR="00556B6E" w:rsidRPr="007C2A12">
        <w:t>.</w:t>
      </w:r>
    </w:p>
    <w:p w:rsidR="004C4101" w:rsidRPr="007C2A12" w:rsidRDefault="004C4101" w:rsidP="002E1F12">
      <w:pPr>
        <w:pStyle w:val="ListParagraph"/>
        <w:tabs>
          <w:tab w:val="num" w:pos="450"/>
          <w:tab w:val="left" w:pos="630"/>
          <w:tab w:val="left" w:pos="2790"/>
        </w:tabs>
        <w:autoSpaceDE w:val="0"/>
        <w:ind w:left="450" w:hanging="450"/>
        <w:jc w:val="both"/>
        <w:rPr>
          <w:color w:val="000000" w:themeColor="text1"/>
          <w:lang w:val="en-GB"/>
        </w:rPr>
      </w:pPr>
    </w:p>
    <w:p w:rsidR="002E1F12" w:rsidRPr="007C2A12" w:rsidRDefault="002E1F12" w:rsidP="00F0555D">
      <w:pPr>
        <w:pStyle w:val="ListParagraph"/>
        <w:numPr>
          <w:ilvl w:val="0"/>
          <w:numId w:val="5"/>
        </w:numPr>
        <w:tabs>
          <w:tab w:val="num" w:pos="270"/>
        </w:tabs>
        <w:suppressAutoHyphens w:val="0"/>
        <w:ind w:left="270" w:hanging="270"/>
        <w:contextualSpacing/>
        <w:jc w:val="both"/>
        <w:rPr>
          <w:i/>
          <w:color w:val="000000" w:themeColor="text1"/>
          <w:lang w:val="en-GB" w:eastAsia="en-US"/>
        </w:rPr>
      </w:pPr>
      <w:r w:rsidRPr="007C2A12">
        <w:rPr>
          <w:i/>
          <w:lang w:val="en-GB" w:eastAsia="en-US"/>
        </w:rPr>
        <w:t>Submission</w:t>
      </w:r>
      <w:r w:rsidRPr="007C2A12">
        <w:rPr>
          <w:i/>
          <w:color w:val="000000" w:themeColor="text1"/>
          <w:lang w:val="en-GB" w:eastAsia="en-US"/>
        </w:rPr>
        <w:t xml:space="preserve"> of relevant files</w:t>
      </w:r>
    </w:p>
    <w:p w:rsidR="002E1F12" w:rsidRPr="007C2A12" w:rsidRDefault="002E1F12" w:rsidP="002E1F12">
      <w:pPr>
        <w:pStyle w:val="ListParagraph"/>
        <w:tabs>
          <w:tab w:val="left" w:pos="630"/>
          <w:tab w:val="left" w:pos="2790"/>
        </w:tabs>
        <w:autoSpaceDE w:val="0"/>
        <w:ind w:left="450"/>
        <w:jc w:val="both"/>
        <w:rPr>
          <w:color w:val="000000" w:themeColor="text1"/>
          <w:lang w:val="en-GB"/>
        </w:rPr>
      </w:pPr>
    </w:p>
    <w:p w:rsidR="00F533F0" w:rsidRPr="007C2A12" w:rsidRDefault="00F533F0" w:rsidP="00F533F0">
      <w:pPr>
        <w:numPr>
          <w:ilvl w:val="0"/>
          <w:numId w:val="2"/>
        </w:numPr>
        <w:tabs>
          <w:tab w:val="clear" w:pos="360"/>
          <w:tab w:val="num" w:pos="450"/>
        </w:tabs>
        <w:ind w:left="450" w:hanging="450"/>
        <w:jc w:val="both"/>
        <w:rPr>
          <w:color w:val="000000" w:themeColor="text1"/>
        </w:rPr>
      </w:pPr>
      <w:r w:rsidRPr="007C2A12">
        <w:rPr>
          <w:lang w:val="en-GB"/>
        </w:rPr>
        <w:lastRenderedPageBreak/>
        <w:t xml:space="preserve">At Panel’s request, the </w:t>
      </w:r>
      <w:r w:rsidRPr="007C2A12">
        <w:rPr>
          <w:bCs/>
          <w:lang w:val="en-GB"/>
        </w:rPr>
        <w:t>SRSG</w:t>
      </w:r>
      <w:r w:rsidRPr="007C2A12">
        <w:rPr>
          <w:lang w:val="en-GB"/>
        </w:rPr>
        <w:t xml:space="preserve"> provided copies of the documents </w:t>
      </w:r>
      <w:r w:rsidRPr="007C2A12">
        <w:rPr>
          <w:bCs/>
          <w:color w:val="000000" w:themeColor="text1"/>
        </w:rPr>
        <w:t>related</w:t>
      </w:r>
      <w:r w:rsidRPr="007C2A12">
        <w:rPr>
          <w:lang w:val="en-GB"/>
        </w:rPr>
        <w:t xml:space="preserve"> to the investigations subject of the present complaints, which UNMIK was able to recover, including some files which had been retrieved from the archives at the UN Headquarters in New York (see §§ </w:t>
      </w:r>
      <w:r w:rsidR="00CD73C7">
        <w:fldChar w:fldCharType="begin"/>
      </w:r>
      <w:r w:rsidR="00CD73C7">
        <w:instrText xml:space="preserve"> REF _Ref404178818 \r \h  \* MERGEFORMAT </w:instrText>
      </w:r>
      <w:r w:rsidR="00CD73C7">
        <w:fldChar w:fldCharType="separate"/>
      </w:r>
      <w:r w:rsidR="00DF0B8D">
        <w:t>6</w:t>
      </w:r>
      <w:r w:rsidR="00CD73C7">
        <w:fldChar w:fldCharType="end"/>
      </w:r>
      <w:r w:rsidRPr="007C2A12">
        <w:rPr>
          <w:lang w:val="en-GB"/>
        </w:rPr>
        <w:t xml:space="preserve"> - </w:t>
      </w:r>
      <w:r w:rsidR="00CD73C7">
        <w:fldChar w:fldCharType="begin"/>
      </w:r>
      <w:r w:rsidR="00CD73C7">
        <w:instrText xml:space="preserve"> REF _Ref372640476 \r \h  \* MERGEFORMAT </w:instrText>
      </w:r>
      <w:r w:rsidR="00CD73C7">
        <w:fldChar w:fldCharType="separate"/>
      </w:r>
      <w:r w:rsidR="00DF0B8D">
        <w:t>9</w:t>
      </w:r>
      <w:r w:rsidR="00CD73C7">
        <w:fldChar w:fldCharType="end"/>
      </w:r>
      <w:r w:rsidRPr="007C2A12">
        <w:rPr>
          <w:lang w:val="en-GB"/>
        </w:rPr>
        <w:t xml:space="preserve"> above). As mentioned above </w:t>
      </w:r>
      <w:r w:rsidRPr="007C2A12">
        <w:t xml:space="preserve">(see § </w:t>
      </w:r>
      <w:r w:rsidR="00CD73C7">
        <w:fldChar w:fldCharType="begin"/>
      </w:r>
      <w:r w:rsidR="00CD73C7">
        <w:instrText xml:space="preserve"> REF _Ref367285538 \r \h  \* MERGEFORMAT </w:instrText>
      </w:r>
      <w:r w:rsidR="00CD73C7">
        <w:fldChar w:fldCharType="separate"/>
      </w:r>
      <w:r w:rsidR="00DF0B8D" w:rsidRPr="00DF0B8D">
        <w:rPr>
          <w:lang w:val="en-GB"/>
        </w:rPr>
        <w:t>73</w:t>
      </w:r>
      <w:r w:rsidR="00CD73C7">
        <w:fldChar w:fldCharType="end"/>
      </w:r>
      <w:r w:rsidRPr="007C2A12">
        <w:t>)</w:t>
      </w:r>
      <w:r w:rsidRPr="007C2A12">
        <w:rPr>
          <w:lang w:val="en-GB"/>
        </w:rPr>
        <w:t>, t</w:t>
      </w:r>
      <w:r w:rsidRPr="007C2A12">
        <w:t xml:space="preserve">he </w:t>
      </w:r>
      <w:r w:rsidRPr="007C2A12">
        <w:rPr>
          <w:lang w:val="en-GB"/>
        </w:rPr>
        <w:t>SRSG</w:t>
      </w:r>
      <w:r w:rsidRPr="007C2A12">
        <w:t xml:space="preserve"> also noted that more information, not contained in the presented documents, may exist in relation to this case. However, o</w:t>
      </w:r>
      <w:r w:rsidRPr="007C2A12">
        <w:rPr>
          <w:color w:val="000000" w:themeColor="text1"/>
        </w:rPr>
        <w:t xml:space="preserve">n </w:t>
      </w:r>
      <w:r w:rsidR="005734FB" w:rsidRPr="007C2A12">
        <w:rPr>
          <w:color w:val="000000" w:themeColor="text1"/>
          <w:lang w:val="en-GB"/>
        </w:rPr>
        <w:t xml:space="preserve">29 September </w:t>
      </w:r>
      <w:r w:rsidR="005734FB" w:rsidRPr="007C2A12">
        <w:rPr>
          <w:lang w:val="en-GB"/>
        </w:rPr>
        <w:t>2014</w:t>
      </w:r>
      <w:r w:rsidRPr="007C2A12">
        <w:rPr>
          <w:color w:val="000000" w:themeColor="text1"/>
        </w:rPr>
        <w:t xml:space="preserve">, UNMIK confirmed to the Panel that </w:t>
      </w:r>
      <w:r w:rsidRPr="007C2A12">
        <w:t>no more files have been located, thus the disclosure may be considered complete</w:t>
      </w:r>
      <w:r w:rsidRPr="007C2A12">
        <w:rPr>
          <w:color w:val="000000" w:themeColor="text1"/>
        </w:rPr>
        <w:t xml:space="preserve"> (see § </w:t>
      </w:r>
      <w:r w:rsidR="00CD73C7">
        <w:fldChar w:fldCharType="begin"/>
      </w:r>
      <w:r w:rsidR="00CD73C7">
        <w:instrText xml:space="preserve"> REF _Ref398312355 \r \h  \* MERGEFORMAT </w:instrText>
      </w:r>
      <w:r w:rsidR="00CD73C7">
        <w:fldChar w:fldCharType="separate"/>
      </w:r>
      <w:r w:rsidR="00DF0B8D" w:rsidRPr="00DF0B8D">
        <w:rPr>
          <w:color w:val="000000" w:themeColor="text1"/>
        </w:rPr>
        <w:t>12</w:t>
      </w:r>
      <w:r w:rsidR="00CD73C7">
        <w:fldChar w:fldCharType="end"/>
      </w:r>
      <w:r w:rsidRPr="007C2A12">
        <w:rPr>
          <w:color w:val="000000" w:themeColor="text1"/>
        </w:rPr>
        <w:t xml:space="preserve"> </w:t>
      </w:r>
      <w:r w:rsidRPr="007C2A12">
        <w:rPr>
          <w:color w:val="000000" w:themeColor="text1"/>
          <w:lang w:val="en-GB"/>
        </w:rPr>
        <w:t>above</w:t>
      </w:r>
      <w:r w:rsidRPr="007C2A12">
        <w:rPr>
          <w:color w:val="000000" w:themeColor="text1"/>
        </w:rPr>
        <w:t>).</w:t>
      </w:r>
    </w:p>
    <w:p w:rsidR="009F0D67" w:rsidRPr="007C2A12" w:rsidRDefault="009F0D67" w:rsidP="00BE6362">
      <w:pPr>
        <w:tabs>
          <w:tab w:val="num" w:pos="450"/>
        </w:tabs>
        <w:suppressAutoHyphens/>
        <w:autoSpaceDE w:val="0"/>
        <w:ind w:left="450" w:hanging="450"/>
        <w:jc w:val="both"/>
        <w:rPr>
          <w:color w:val="000000" w:themeColor="text1"/>
        </w:rPr>
      </w:pPr>
    </w:p>
    <w:p w:rsidR="00ED2DB4" w:rsidRPr="007C2A12" w:rsidRDefault="00ED2DB4" w:rsidP="003D4233">
      <w:pPr>
        <w:numPr>
          <w:ilvl w:val="0"/>
          <w:numId w:val="2"/>
        </w:numPr>
        <w:tabs>
          <w:tab w:val="clear" w:pos="360"/>
          <w:tab w:val="num" w:pos="450"/>
        </w:tabs>
        <w:ind w:left="450" w:hanging="450"/>
        <w:jc w:val="both"/>
        <w:rPr>
          <w:color w:val="000000" w:themeColor="text1"/>
        </w:rPr>
      </w:pPr>
      <w:r w:rsidRPr="007C2A12">
        <w:rPr>
          <w:color w:val="000000" w:themeColor="text1"/>
        </w:rPr>
        <w:t xml:space="preserve">The Panel notes that Section 15 of UNMIK Regulation No. 2006/12 states that the Panel may request the submission from UNMIK of any documents and that the SRSG shall cooperate with the Panel and </w:t>
      </w:r>
      <w:proofErr w:type="gramStart"/>
      <w:r w:rsidRPr="007C2A12">
        <w:rPr>
          <w:color w:val="000000" w:themeColor="text1"/>
        </w:rPr>
        <w:t>provide</w:t>
      </w:r>
      <w:proofErr w:type="gramEnd"/>
      <w:r w:rsidRPr="007C2A12">
        <w:rPr>
          <w:color w:val="000000" w:themeColor="text1"/>
        </w:rPr>
        <w:t xml:space="preserve"> the necessary assistance including, in particular, in the release of documents and information relevant to the complaint</w:t>
      </w:r>
      <w:r w:rsidR="003E24CD" w:rsidRPr="007C2A12">
        <w:rPr>
          <w:color w:val="000000" w:themeColor="text1"/>
        </w:rPr>
        <w:t>s</w:t>
      </w:r>
      <w:r w:rsidRPr="007C2A12">
        <w:rPr>
          <w:color w:val="000000" w:themeColor="text1"/>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7C2A12">
        <w:rPr>
          <w:rStyle w:val="s7d2086b4"/>
          <w:i/>
          <w:color w:val="000000" w:themeColor="text1"/>
        </w:rPr>
        <w:t>Çelikbilek</w:t>
      </w:r>
      <w:r w:rsidR="00A04837" w:rsidRPr="007C2A12">
        <w:rPr>
          <w:rStyle w:val="s7d2086b4"/>
          <w:i/>
          <w:color w:val="000000" w:themeColor="text1"/>
        </w:rPr>
        <w:t xml:space="preserve"> </w:t>
      </w:r>
      <w:r w:rsidRPr="007C2A12">
        <w:rPr>
          <w:i/>
          <w:color w:val="000000" w:themeColor="text1"/>
        </w:rPr>
        <w:t>v. Turkey</w:t>
      </w:r>
      <w:r w:rsidRPr="007C2A12">
        <w:rPr>
          <w:color w:val="000000" w:themeColor="text1"/>
        </w:rPr>
        <w:t xml:space="preserve">, </w:t>
      </w:r>
      <w:r w:rsidRPr="007C2A12">
        <w:rPr>
          <w:color w:val="000000" w:themeColor="text1"/>
          <w:lang w:eastAsia="nl-BE"/>
        </w:rPr>
        <w:t>no. 27693/95, judgment of 31 May 2005</w:t>
      </w:r>
      <w:r w:rsidRPr="007C2A12">
        <w:rPr>
          <w:i/>
          <w:iCs/>
          <w:color w:val="000000" w:themeColor="text1"/>
          <w:lang w:eastAsia="nl-BE"/>
        </w:rPr>
        <w:t>,</w:t>
      </w:r>
      <w:r w:rsidRPr="007C2A12">
        <w:rPr>
          <w:iCs/>
          <w:color w:val="000000" w:themeColor="text1"/>
          <w:lang w:eastAsia="nl-BE"/>
        </w:rPr>
        <w:t xml:space="preserve"> § 56).</w:t>
      </w:r>
    </w:p>
    <w:p w:rsidR="00ED2DB4" w:rsidRPr="007C2A12" w:rsidRDefault="00ED2DB4" w:rsidP="00BE6362">
      <w:pPr>
        <w:pStyle w:val="ListParagraph"/>
        <w:tabs>
          <w:tab w:val="num" w:pos="450"/>
        </w:tabs>
        <w:ind w:left="450" w:hanging="450"/>
        <w:jc w:val="both"/>
        <w:rPr>
          <w:color w:val="000000" w:themeColor="text1"/>
        </w:rPr>
      </w:pPr>
    </w:p>
    <w:p w:rsidR="00730962" w:rsidRPr="00DB3CE0" w:rsidRDefault="00ED2DB4" w:rsidP="00730962">
      <w:pPr>
        <w:numPr>
          <w:ilvl w:val="0"/>
          <w:numId w:val="2"/>
        </w:numPr>
        <w:tabs>
          <w:tab w:val="clear" w:pos="360"/>
          <w:tab w:val="num" w:pos="450"/>
        </w:tabs>
        <w:ind w:left="450" w:hanging="450"/>
        <w:jc w:val="both"/>
        <w:rPr>
          <w:b/>
          <w:lang w:val="en-GB"/>
        </w:rPr>
      </w:pPr>
      <w:r w:rsidRPr="00DB3CE0">
        <w:rPr>
          <w:color w:val="000000" w:themeColor="text1"/>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DB3CE0">
        <w:rPr>
          <w:i/>
          <w:color w:val="000000" w:themeColor="text1"/>
        </w:rPr>
        <w:t>per se</w:t>
      </w:r>
      <w:r w:rsidRPr="00DB3CE0">
        <w:rPr>
          <w:color w:val="000000" w:themeColor="text1"/>
        </w:rPr>
        <w:t xml:space="preserve"> issues under Article 2 </w:t>
      </w:r>
      <w:r w:rsidR="00DB3CE0" w:rsidRPr="00DB3CE0">
        <w:rPr>
          <w:color w:val="000000"/>
        </w:rPr>
        <w:t xml:space="preserve">(see </w:t>
      </w:r>
      <w:r w:rsidR="00DB3CE0" w:rsidRPr="00DB3CE0">
        <w:rPr>
          <w:lang w:val="en-GB"/>
        </w:rPr>
        <w:t xml:space="preserve">Human Rights Advisory Panel [HRAP], </w:t>
      </w:r>
      <w:r w:rsidR="00DB3CE0" w:rsidRPr="00DB3CE0">
        <w:rPr>
          <w:i/>
          <w:lang w:val="en-GB"/>
        </w:rPr>
        <w:t>Bulatović</w:t>
      </w:r>
      <w:r w:rsidR="00DB3CE0" w:rsidRPr="00DB3CE0">
        <w:rPr>
          <w:lang w:val="en-GB"/>
        </w:rPr>
        <w:t>, no. 166/09, opinion of 13 November 2014, § 62)</w:t>
      </w:r>
      <w:r w:rsidR="00DB3CE0" w:rsidRPr="00DB3CE0">
        <w:rPr>
          <w:color w:val="000000"/>
        </w:rPr>
        <w:t>.</w:t>
      </w:r>
      <w:bookmarkStart w:id="44" w:name="_Ref373945461"/>
      <w:r w:rsidR="00DB3CE0">
        <w:rPr>
          <w:color w:val="000000"/>
        </w:rPr>
        <w:t xml:space="preserve"> </w:t>
      </w:r>
      <w:r w:rsidR="00730962" w:rsidRPr="007C2A12">
        <w:t xml:space="preserve">The Panel has no reason to doubt that UNMIK undertook all efforts in order to obtain the relevant </w:t>
      </w:r>
      <w:r w:rsidR="00730962" w:rsidRPr="00DB3CE0">
        <w:rPr>
          <w:color w:val="000000" w:themeColor="text1"/>
        </w:rPr>
        <w:t>investigative</w:t>
      </w:r>
      <w:r w:rsidR="00730962" w:rsidRPr="007C2A12">
        <w:t xml:space="preserve"> documents. However, UNMIK has not provided any explanation as to why the documentation may be incomplete, nor with respect to which parts.</w:t>
      </w:r>
      <w:bookmarkEnd w:id="44"/>
    </w:p>
    <w:p w:rsidR="00ED2DB4" w:rsidRPr="007C2A12" w:rsidRDefault="00ED2DB4" w:rsidP="00BE6362">
      <w:pPr>
        <w:pStyle w:val="ListParagraph"/>
        <w:tabs>
          <w:tab w:val="num" w:pos="450"/>
        </w:tabs>
        <w:ind w:left="450" w:hanging="450"/>
        <w:rPr>
          <w:color w:val="000000" w:themeColor="text1"/>
        </w:rPr>
      </w:pPr>
    </w:p>
    <w:p w:rsidR="00ED2DB4" w:rsidRPr="007C2A12" w:rsidRDefault="00ED2DB4" w:rsidP="003D4233">
      <w:pPr>
        <w:numPr>
          <w:ilvl w:val="0"/>
          <w:numId w:val="2"/>
        </w:numPr>
        <w:tabs>
          <w:tab w:val="clear" w:pos="360"/>
          <w:tab w:val="num" w:pos="450"/>
        </w:tabs>
        <w:ind w:left="450" w:hanging="450"/>
        <w:jc w:val="both"/>
        <w:rPr>
          <w:color w:val="000000" w:themeColor="text1"/>
        </w:rPr>
      </w:pPr>
      <w:r w:rsidRPr="007C2A12">
        <w:rPr>
          <w:color w:val="000000" w:themeColor="text1"/>
        </w:rPr>
        <w:t>The Panel itself is not in the position to verify the completeness of the investigative files received. The Panel will therefore assess the merits of the complaint</w:t>
      </w:r>
      <w:r w:rsidR="003E24CD" w:rsidRPr="007C2A12">
        <w:rPr>
          <w:color w:val="000000" w:themeColor="text1"/>
        </w:rPr>
        <w:t>s</w:t>
      </w:r>
      <w:r w:rsidRPr="007C2A12">
        <w:rPr>
          <w:color w:val="000000" w:themeColor="text1"/>
        </w:rPr>
        <w:t xml:space="preserve"> on the basis of documents made available (in this sense, see ECtHR, </w:t>
      </w:r>
      <w:r w:rsidRPr="007C2A12">
        <w:rPr>
          <w:i/>
          <w:color w:val="000000" w:themeColor="text1"/>
        </w:rPr>
        <w:t>Tsechoyev v. Russia</w:t>
      </w:r>
      <w:r w:rsidRPr="007C2A12">
        <w:rPr>
          <w:color w:val="000000" w:themeColor="text1"/>
        </w:rPr>
        <w:t>, no. 39358/05, judgment of</w:t>
      </w:r>
      <w:r w:rsidR="00572BFF" w:rsidRPr="007C2A12">
        <w:rPr>
          <w:color w:val="000000" w:themeColor="text1"/>
        </w:rPr>
        <w:t xml:space="preserve"> </w:t>
      </w:r>
      <w:r w:rsidRPr="007C2A12">
        <w:rPr>
          <w:color w:val="000000" w:themeColor="text1"/>
        </w:rPr>
        <w:t xml:space="preserve">15 March 2011, § 146). </w:t>
      </w:r>
    </w:p>
    <w:p w:rsidR="001A6816" w:rsidRPr="007C2A12" w:rsidRDefault="001A6816" w:rsidP="00BE6362">
      <w:pPr>
        <w:tabs>
          <w:tab w:val="num" w:pos="450"/>
        </w:tabs>
        <w:ind w:left="450" w:hanging="450"/>
        <w:contextualSpacing/>
        <w:jc w:val="both"/>
        <w:rPr>
          <w:i/>
          <w:color w:val="000000" w:themeColor="text1"/>
          <w:lang w:val="en-GB"/>
        </w:rPr>
      </w:pPr>
    </w:p>
    <w:p w:rsidR="001A6816" w:rsidRPr="007C2A12" w:rsidRDefault="001A6816" w:rsidP="00F0555D">
      <w:pPr>
        <w:pStyle w:val="ListParagraph"/>
        <w:numPr>
          <w:ilvl w:val="0"/>
          <w:numId w:val="5"/>
        </w:numPr>
        <w:tabs>
          <w:tab w:val="num" w:pos="270"/>
        </w:tabs>
        <w:suppressAutoHyphens w:val="0"/>
        <w:ind w:left="270" w:hanging="270"/>
        <w:contextualSpacing/>
        <w:jc w:val="both"/>
        <w:rPr>
          <w:i/>
          <w:color w:val="000000" w:themeColor="text1"/>
          <w:lang w:val="en-GB"/>
        </w:rPr>
      </w:pPr>
      <w:r w:rsidRPr="007C2A12">
        <w:rPr>
          <w:i/>
          <w:lang w:val="en-GB" w:eastAsia="en-US"/>
        </w:rPr>
        <w:t>General</w:t>
      </w:r>
      <w:r w:rsidRPr="007C2A12">
        <w:rPr>
          <w:i/>
          <w:color w:val="000000" w:themeColor="text1"/>
          <w:lang w:val="en-GB"/>
        </w:rPr>
        <w:t xml:space="preserve"> principles concerning the obligation to conduct an effective investigation under Article 2</w:t>
      </w:r>
    </w:p>
    <w:p w:rsidR="001A6816" w:rsidRPr="007C2A12" w:rsidRDefault="001A6816" w:rsidP="00BE6362">
      <w:pPr>
        <w:pStyle w:val="ListParagraph"/>
        <w:tabs>
          <w:tab w:val="num" w:pos="450"/>
        </w:tabs>
        <w:ind w:left="450" w:hanging="450"/>
        <w:rPr>
          <w:color w:val="000000" w:themeColor="text1"/>
          <w:lang w:val="en-GB"/>
        </w:rPr>
      </w:pPr>
    </w:p>
    <w:p w:rsidR="00DC0DDD" w:rsidRPr="007C2A12" w:rsidRDefault="001D6AF7" w:rsidP="003D4233">
      <w:pPr>
        <w:numPr>
          <w:ilvl w:val="0"/>
          <w:numId w:val="2"/>
        </w:numPr>
        <w:tabs>
          <w:tab w:val="clear" w:pos="360"/>
          <w:tab w:val="num" w:pos="450"/>
        </w:tabs>
        <w:ind w:left="450" w:hanging="450"/>
        <w:jc w:val="both"/>
        <w:rPr>
          <w:i/>
          <w:color w:val="000000" w:themeColor="text1"/>
          <w:lang w:val="en-GB"/>
        </w:rPr>
      </w:pPr>
      <w:bookmarkStart w:id="45" w:name="_Ref348512105"/>
      <w:r w:rsidRPr="007C2A12">
        <w:rPr>
          <w:color w:val="000000" w:themeColor="text1"/>
          <w:lang w:val="en-GB"/>
        </w:rPr>
        <w:t>T</w:t>
      </w:r>
      <w:r w:rsidR="00DC0DDD" w:rsidRPr="007C2A12">
        <w:rPr>
          <w:color w:val="000000" w:themeColor="text1"/>
          <w:lang w:val="en-GB"/>
        </w:rPr>
        <w:t xml:space="preserve">he Panel notes that the positive obligation to investigate disappearances is widely accepted in international human rights law since at least the case of the Inter-American Court of Human Rights </w:t>
      </w:r>
      <w:r w:rsidR="00DC0DDD" w:rsidRPr="007C2A12">
        <w:rPr>
          <w:i/>
          <w:color w:val="000000" w:themeColor="text1"/>
          <w:lang w:val="en-GB"/>
        </w:rPr>
        <w:t xml:space="preserve">Velásquez-Rodríguez </w:t>
      </w:r>
      <w:r w:rsidR="00DC0DDD" w:rsidRPr="007C2A12">
        <w:rPr>
          <w:color w:val="000000" w:themeColor="text1"/>
          <w:lang w:val="en-GB"/>
        </w:rPr>
        <w:t xml:space="preserve">(see Inter-American Court of Human Rights (IACtHR), </w:t>
      </w:r>
      <w:r w:rsidR="00DC0DDD" w:rsidRPr="007C2A12">
        <w:rPr>
          <w:i/>
          <w:color w:val="000000" w:themeColor="text1"/>
          <w:lang w:val="en-GB"/>
        </w:rPr>
        <w:t>Velásquez-Rodríguez v. Honduras</w:t>
      </w:r>
      <w:r w:rsidR="00DC0DDD" w:rsidRPr="007C2A12">
        <w:rPr>
          <w:color w:val="000000" w:themeColor="text1"/>
          <w:lang w:val="en-GB"/>
        </w:rPr>
        <w:t xml:space="preserve">, judgment of 29 July 1988, Series C No. 4). The positive obligation has also been stated by the HRC as stemming from Article 6 (right to </w:t>
      </w:r>
      <w:r w:rsidR="00DC0DDD" w:rsidRPr="007C2A12">
        <w:rPr>
          <w:color w:val="000000" w:themeColor="text1"/>
        </w:rPr>
        <w:t>life</w:t>
      </w:r>
      <w:r w:rsidR="00DC0DDD" w:rsidRPr="007C2A12">
        <w:rPr>
          <w:color w:val="000000" w:themeColor="text1"/>
          <w:lang w:val="en-GB"/>
        </w:rPr>
        <w:t xml:space="preserve">), Article 7 (prohibition of cruel and inhuman treatment) and Article 9 (right to liberty and security of person), read in conjunction with Article 2(3) (right to an effective remedy) of the ICCPR(see HRC, General Comment No. 6, 30 April 1982, § 4; HRC, General Comment No. 31, 26 May 2004, §§ 8 and 18, CCPR/C/21/Rev.1/Add. 13; see also, among others, HRC, </w:t>
      </w:r>
      <w:r w:rsidR="00DC0DDD" w:rsidRPr="007C2A12">
        <w:rPr>
          <w:i/>
          <w:color w:val="000000" w:themeColor="text1"/>
          <w:lang w:val="en-GB"/>
        </w:rPr>
        <w:t>Mohamed El Awani, v. Libyan Arab Jamahiriya</w:t>
      </w:r>
      <w:r w:rsidR="00DC0DDD" w:rsidRPr="007C2A12">
        <w:rPr>
          <w:color w:val="000000" w:themeColor="text1"/>
          <w:lang w:val="en-GB"/>
        </w:rPr>
        <w:t xml:space="preserve">, communication no. 1295/2004, views of 11 July 2007, CCPR/C/90/D/1295/2004). The obligation to investigate disappearances and killings is also asserted in the UN Declaration on the Protection of all </w:t>
      </w:r>
      <w:r w:rsidR="00DC0DDD" w:rsidRPr="007C2A12">
        <w:rPr>
          <w:color w:val="000000" w:themeColor="text1"/>
          <w:lang w:val="en-GB"/>
        </w:rPr>
        <w:lastRenderedPageBreak/>
        <w:t>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45"/>
    </w:p>
    <w:p w:rsidR="00DC0DDD" w:rsidRPr="007C2A12" w:rsidRDefault="00DC0DDD" w:rsidP="00BE6362">
      <w:pPr>
        <w:pStyle w:val="ListParagraph"/>
        <w:tabs>
          <w:tab w:val="num" w:pos="450"/>
        </w:tabs>
        <w:ind w:left="450" w:hanging="450"/>
        <w:jc w:val="both"/>
        <w:rPr>
          <w:color w:val="000000" w:themeColor="text1"/>
          <w:lang w:val="en-GB" w:eastAsia="en-US"/>
        </w:rPr>
      </w:pPr>
    </w:p>
    <w:p w:rsidR="00DC0DDD" w:rsidRPr="007C2A12" w:rsidRDefault="00DC0DDD" w:rsidP="003D4233">
      <w:pPr>
        <w:numPr>
          <w:ilvl w:val="0"/>
          <w:numId w:val="2"/>
        </w:numPr>
        <w:tabs>
          <w:tab w:val="clear" w:pos="360"/>
          <w:tab w:val="num" w:pos="450"/>
        </w:tabs>
        <w:ind w:left="450" w:hanging="450"/>
        <w:jc w:val="both"/>
        <w:rPr>
          <w:color w:val="000000" w:themeColor="text1"/>
          <w:lang w:val="en-GB"/>
        </w:rPr>
      </w:pPr>
      <w:bookmarkStart w:id="46" w:name="_Ref347561805"/>
      <w:r w:rsidRPr="007C2A12">
        <w:rPr>
          <w:color w:val="000000" w:themeColor="text1"/>
          <w:lang w:val="en-GB"/>
        </w:rPr>
        <w:t>In or</w:t>
      </w:r>
      <w:r w:rsidR="00B864E3" w:rsidRPr="007C2A12">
        <w:rPr>
          <w:color w:val="000000" w:themeColor="text1"/>
          <w:lang w:val="en-GB"/>
        </w:rPr>
        <w:t xml:space="preserve">der to address the </w:t>
      </w:r>
      <w:r w:rsidR="006F0121">
        <w:rPr>
          <w:color w:val="000000" w:themeColor="text1"/>
          <w:lang w:val="en-GB"/>
        </w:rPr>
        <w:t>complainant’s</w:t>
      </w:r>
      <w:r w:rsidRPr="007C2A12">
        <w:rPr>
          <w:color w:val="000000" w:themeColor="text1"/>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w:t>
      </w:r>
      <w:r w:rsidRPr="007C2A12">
        <w:rPr>
          <w:color w:val="000000" w:themeColor="text1"/>
        </w:rPr>
        <w:t>jurisdiction</w:t>
      </w:r>
      <w:r w:rsidRPr="007C2A12">
        <w:rPr>
          <w:color w:val="000000" w:themeColor="text1"/>
          <w:lang w:val="en-GB"/>
        </w:rPr>
        <w:t xml:space="preserve"> the rights and freedoms defined in [the] Convention”, requires by implication that there should be some form of effective official investigation when individuals have been killed (see, </w:t>
      </w:r>
      <w:r w:rsidRPr="007C2A12">
        <w:rPr>
          <w:i/>
          <w:color w:val="000000" w:themeColor="text1"/>
          <w:lang w:val="en-GB"/>
        </w:rPr>
        <w:t>mutatis mutandis</w:t>
      </w:r>
      <w:r w:rsidRPr="007C2A12">
        <w:rPr>
          <w:color w:val="000000" w:themeColor="text1"/>
          <w:lang w:val="en-GB"/>
        </w:rPr>
        <w:t xml:space="preserve">, ECtHR, </w:t>
      </w:r>
      <w:r w:rsidRPr="007C2A12">
        <w:rPr>
          <w:i/>
          <w:color w:val="000000" w:themeColor="text1"/>
          <w:lang w:val="en-GB"/>
        </w:rPr>
        <w:t>McCann and Others v. the United Kingdom</w:t>
      </w:r>
      <w:r w:rsidRPr="007C2A12">
        <w:rPr>
          <w:color w:val="000000" w:themeColor="text1"/>
          <w:lang w:val="en-GB"/>
        </w:rPr>
        <w:t xml:space="preserve">, judgment of 27 September 1995, § 161, Series A no. 324; and ECtHR, </w:t>
      </w:r>
      <w:r w:rsidRPr="007C2A12">
        <w:rPr>
          <w:i/>
          <w:color w:val="000000" w:themeColor="text1"/>
          <w:lang w:val="en-GB"/>
        </w:rPr>
        <w:t>Kaya v. Turkey</w:t>
      </w:r>
      <w:r w:rsidRPr="007C2A12">
        <w:rPr>
          <w:color w:val="000000" w:themeColor="text1"/>
          <w:lang w:val="en-GB"/>
        </w:rPr>
        <w:t xml:space="preserve">, judgment of 19 February 1998, § 105, 1998-I; see also ECtHR, </w:t>
      </w:r>
      <w:r w:rsidRPr="007C2A12">
        <w:rPr>
          <w:i/>
          <w:color w:val="000000" w:themeColor="text1"/>
          <w:lang w:val="en-GB"/>
        </w:rPr>
        <w:t>Jasinskis v. Latvia</w:t>
      </w:r>
      <w:r w:rsidRPr="007C2A12">
        <w:rPr>
          <w:color w:val="000000" w:themeColor="text1"/>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7C2A12">
        <w:rPr>
          <w:i/>
          <w:color w:val="000000" w:themeColor="text1"/>
          <w:lang w:val="en-GB"/>
        </w:rPr>
        <w:t>Kolevi v. Bulgaria</w:t>
      </w:r>
      <w:r w:rsidRPr="007C2A12">
        <w:rPr>
          <w:color w:val="000000" w:themeColor="text1"/>
          <w:lang w:val="en-GB"/>
        </w:rPr>
        <w:t>, no. 1108/02, judgment of 5 November 2009, § 191).</w:t>
      </w:r>
      <w:bookmarkEnd w:id="46"/>
    </w:p>
    <w:p w:rsidR="00DC0DDD" w:rsidRPr="007C2A12" w:rsidRDefault="00DC0DDD" w:rsidP="00BE6362">
      <w:pPr>
        <w:pStyle w:val="ListParagraph"/>
        <w:tabs>
          <w:tab w:val="num" w:pos="450"/>
        </w:tabs>
        <w:suppressAutoHyphens w:val="0"/>
        <w:ind w:left="450" w:hanging="450"/>
        <w:contextualSpacing/>
        <w:jc w:val="both"/>
        <w:rPr>
          <w:color w:val="000000" w:themeColor="text1"/>
          <w:lang w:val="en-GB" w:eastAsia="en-US"/>
        </w:rPr>
      </w:pPr>
    </w:p>
    <w:p w:rsidR="00DC0DDD" w:rsidRPr="007C2A12" w:rsidRDefault="00DC0DDD" w:rsidP="003D4233">
      <w:pPr>
        <w:numPr>
          <w:ilvl w:val="0"/>
          <w:numId w:val="2"/>
        </w:numPr>
        <w:tabs>
          <w:tab w:val="clear" w:pos="360"/>
          <w:tab w:val="num" w:pos="450"/>
        </w:tabs>
        <w:ind w:left="450" w:hanging="450"/>
        <w:jc w:val="both"/>
        <w:rPr>
          <w:color w:val="000000" w:themeColor="text1"/>
          <w:lang w:val="en-GB"/>
        </w:rPr>
      </w:pPr>
      <w:bookmarkStart w:id="47" w:name="_Ref401160192"/>
      <w:r w:rsidRPr="007C2A12">
        <w:rPr>
          <w:color w:val="000000" w:themeColor="text1"/>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w:t>
      </w:r>
      <w:r w:rsidRPr="007C2A12">
        <w:rPr>
          <w:color w:val="000000" w:themeColor="text1"/>
        </w:rPr>
        <w:t>disappearance</w:t>
      </w:r>
      <w:r w:rsidRPr="007C2A12">
        <w:rPr>
          <w:color w:val="000000" w:themeColor="text1"/>
          <w:lang w:val="en-GB"/>
        </w:rPr>
        <w:t xml:space="preserve"> was caused by an agent of the State (see ECtHR </w:t>
      </w:r>
      <w:r w:rsidRPr="007C2A12">
        <w:rPr>
          <w:lang w:val="en-GB"/>
        </w:rPr>
        <w:t xml:space="preserve">[GC], </w:t>
      </w:r>
      <w:r w:rsidRPr="007C2A12">
        <w:rPr>
          <w:i/>
          <w:lang w:val="en-GB"/>
        </w:rPr>
        <w:t>Varnava and Others v. Turkey</w:t>
      </w:r>
      <w:r w:rsidRPr="007C2A12">
        <w:rPr>
          <w:lang w:val="en-GB"/>
        </w:rPr>
        <w:t>,</w:t>
      </w:r>
      <w:r w:rsidR="00726F40" w:rsidRPr="007C2A12">
        <w:rPr>
          <w:lang w:val="en-GB"/>
        </w:rPr>
        <w:t xml:space="preserve"> </w:t>
      </w:r>
      <w:r w:rsidR="0026408E" w:rsidRPr="007C2A12">
        <w:rPr>
          <w:lang w:val="en-GB"/>
        </w:rPr>
        <w:t xml:space="preserve">cited in § </w:t>
      </w:r>
      <w:r w:rsidR="00CD73C7">
        <w:fldChar w:fldCharType="begin"/>
      </w:r>
      <w:r w:rsidR="00CD73C7">
        <w:instrText xml:space="preserve"> REF _Ref401157497 \r \h  \* MERGEFORMAT </w:instrText>
      </w:r>
      <w:r w:rsidR="00CD73C7">
        <w:fldChar w:fldCharType="separate"/>
      </w:r>
      <w:r w:rsidR="00DF0B8D" w:rsidRPr="00DF0B8D">
        <w:rPr>
          <w:lang w:val="en-GB"/>
        </w:rPr>
        <w:t>52</w:t>
      </w:r>
      <w:r w:rsidR="00CD73C7">
        <w:fldChar w:fldCharType="end"/>
      </w:r>
      <w:r w:rsidR="00730962" w:rsidRPr="007C2A12">
        <w:rPr>
          <w:lang w:val="en-GB"/>
        </w:rPr>
        <w:t xml:space="preserve"> </w:t>
      </w:r>
      <w:r w:rsidRPr="007C2A12">
        <w:rPr>
          <w:lang w:val="en-GB"/>
        </w:rPr>
        <w:t>above, at § 136</w:t>
      </w:r>
      <w:r w:rsidR="008C774B" w:rsidRPr="007C2A12">
        <w:rPr>
          <w:lang w:val="en-GB"/>
        </w:rPr>
        <w:t xml:space="preserve">; ECtHR [GC], </w:t>
      </w:r>
      <w:r w:rsidR="008C774B" w:rsidRPr="007C2A12">
        <w:rPr>
          <w:i/>
          <w:lang w:val="en-GB"/>
        </w:rPr>
        <w:t>Mocanu and</w:t>
      </w:r>
      <w:r w:rsidR="008C774B" w:rsidRPr="007C2A12">
        <w:rPr>
          <w:i/>
          <w:color w:val="000000" w:themeColor="text1"/>
          <w:lang w:val="en-GB"/>
        </w:rPr>
        <w:t xml:space="preserve"> Others v. Romania</w:t>
      </w:r>
      <w:r w:rsidR="008C774B" w:rsidRPr="007C2A12">
        <w:rPr>
          <w:color w:val="000000" w:themeColor="text1"/>
          <w:lang w:val="en-GB"/>
        </w:rPr>
        <w:t>, nos 10865/09, 45886/07 and 32431/08, judgment of 17 September 2014, § 317</w:t>
      </w:r>
      <w:r w:rsidRPr="007C2A12">
        <w:rPr>
          <w:color w:val="000000" w:themeColor="text1"/>
          <w:lang w:val="en-GB"/>
        </w:rPr>
        <w:t>).</w:t>
      </w:r>
      <w:bookmarkEnd w:id="47"/>
    </w:p>
    <w:p w:rsidR="00641418" w:rsidRPr="007C2A12" w:rsidRDefault="00641418" w:rsidP="00641418">
      <w:pPr>
        <w:pStyle w:val="ListParagraph"/>
        <w:rPr>
          <w:color w:val="000000" w:themeColor="text1"/>
          <w:lang w:val="en-GB"/>
        </w:rPr>
      </w:pPr>
    </w:p>
    <w:p w:rsidR="00DC0DDD" w:rsidRPr="007C2A12" w:rsidRDefault="00DC0DDD" w:rsidP="003D4233">
      <w:pPr>
        <w:numPr>
          <w:ilvl w:val="0"/>
          <w:numId w:val="2"/>
        </w:numPr>
        <w:tabs>
          <w:tab w:val="clear" w:pos="360"/>
          <w:tab w:val="num" w:pos="450"/>
        </w:tabs>
        <w:ind w:left="450" w:hanging="450"/>
        <w:jc w:val="both"/>
        <w:rPr>
          <w:color w:val="000000" w:themeColor="text1"/>
          <w:lang w:val="en-GB"/>
        </w:rPr>
      </w:pPr>
      <w:bookmarkStart w:id="48" w:name="_Ref346723791"/>
      <w:r w:rsidRPr="007C2A12">
        <w:rPr>
          <w:color w:val="000000" w:themeColor="text1"/>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7C2A12">
        <w:rPr>
          <w:i/>
          <w:color w:val="000000" w:themeColor="text1"/>
          <w:lang w:val="en-GB"/>
        </w:rPr>
        <w:t>Ahmet</w:t>
      </w:r>
      <w:r w:rsidR="002E1AC9" w:rsidRPr="007C2A12">
        <w:rPr>
          <w:i/>
          <w:color w:val="000000" w:themeColor="text1"/>
          <w:lang w:val="en-GB"/>
        </w:rPr>
        <w:t xml:space="preserve"> </w:t>
      </w:r>
      <w:r w:rsidRPr="007C2A12">
        <w:rPr>
          <w:i/>
          <w:color w:val="000000" w:themeColor="text1"/>
          <w:lang w:val="en-GB"/>
        </w:rPr>
        <w:t>Özkan and Others v. Turkey</w:t>
      </w:r>
      <w:r w:rsidRPr="007C2A12">
        <w:rPr>
          <w:color w:val="000000" w:themeColor="text1"/>
          <w:lang w:val="en-GB"/>
        </w:rPr>
        <w:t xml:space="preserve">, no. 21689/93, judgment of 6 April 2004, § 310; see also ECtHR, </w:t>
      </w:r>
      <w:r w:rsidRPr="007C2A12">
        <w:rPr>
          <w:i/>
          <w:color w:val="000000" w:themeColor="text1"/>
          <w:lang w:val="en-GB"/>
        </w:rPr>
        <w:t>Isayeva v. Russia</w:t>
      </w:r>
      <w:r w:rsidRPr="007C2A12">
        <w:rPr>
          <w:color w:val="000000" w:themeColor="text1"/>
          <w:lang w:val="en-GB"/>
        </w:rPr>
        <w:t>, no. 57950/00, judgment of 24 February 2005, § 210</w:t>
      </w:r>
      <w:r w:rsidR="008C774B" w:rsidRPr="007C2A12">
        <w:rPr>
          <w:color w:val="000000" w:themeColor="text1"/>
          <w:lang w:val="en-GB"/>
        </w:rPr>
        <w:t xml:space="preserve">; ECtHR [GC], </w:t>
      </w:r>
      <w:r w:rsidR="008C774B" w:rsidRPr="007C2A12">
        <w:rPr>
          <w:i/>
          <w:color w:val="000000" w:themeColor="text1"/>
          <w:lang w:val="en-GB"/>
        </w:rPr>
        <w:t>Mocanu and Others v. Romania</w:t>
      </w:r>
      <w:r w:rsidR="008C774B" w:rsidRPr="007C2A12">
        <w:rPr>
          <w:color w:val="000000" w:themeColor="text1"/>
          <w:lang w:val="en-GB"/>
        </w:rPr>
        <w:t>, cited above, § 321</w:t>
      </w:r>
      <w:r w:rsidRPr="007C2A12">
        <w:rPr>
          <w:color w:val="000000" w:themeColor="text1"/>
          <w:lang w:val="en-GB"/>
        </w:rPr>
        <w:t>).</w:t>
      </w:r>
      <w:bookmarkEnd w:id="48"/>
    </w:p>
    <w:p w:rsidR="00DC0DDD" w:rsidRPr="007C2A12" w:rsidRDefault="00DC0DDD" w:rsidP="00BE6362">
      <w:pPr>
        <w:tabs>
          <w:tab w:val="num" w:pos="450"/>
        </w:tabs>
        <w:suppressAutoHyphens/>
        <w:autoSpaceDE w:val="0"/>
        <w:ind w:left="450" w:hanging="450"/>
        <w:jc w:val="both"/>
        <w:rPr>
          <w:color w:val="000000" w:themeColor="text1"/>
          <w:lang w:val="en-GB"/>
        </w:rPr>
      </w:pPr>
    </w:p>
    <w:p w:rsidR="00DC0DDD" w:rsidRPr="007C2A12" w:rsidRDefault="00DC0DDD" w:rsidP="003D4233">
      <w:pPr>
        <w:numPr>
          <w:ilvl w:val="0"/>
          <w:numId w:val="2"/>
        </w:numPr>
        <w:tabs>
          <w:tab w:val="clear" w:pos="360"/>
          <w:tab w:val="num" w:pos="450"/>
        </w:tabs>
        <w:ind w:left="450" w:hanging="450"/>
        <w:jc w:val="both"/>
        <w:rPr>
          <w:color w:val="000000" w:themeColor="text1"/>
          <w:lang w:val="en-GB"/>
        </w:rPr>
      </w:pPr>
      <w:bookmarkStart w:id="49" w:name="_Ref346724174"/>
      <w:r w:rsidRPr="007C2A12">
        <w:rPr>
          <w:color w:val="000000" w:themeColor="text1"/>
          <w:lang w:val="en-GB"/>
        </w:rPr>
        <w:t xml:space="preserve">Setting out the standards of an effective investigation, the </w:t>
      </w:r>
      <w:r w:rsidR="00555558" w:rsidRPr="007C2A12">
        <w:rPr>
          <w:color w:val="000000" w:themeColor="text1"/>
          <w:lang w:val="en-GB"/>
        </w:rPr>
        <w:t>Court has stated that “B</w:t>
      </w:r>
      <w:r w:rsidRPr="007C2A12">
        <w:rPr>
          <w:color w:val="000000" w:themeColor="text1"/>
          <w:lang w:val="en-GB"/>
        </w:rPr>
        <w:t>eside</w:t>
      </w:r>
      <w:r w:rsidR="00555558" w:rsidRPr="007C2A12">
        <w:rPr>
          <w:color w:val="000000" w:themeColor="text1"/>
          <w:lang w:val="en-GB"/>
        </w:rPr>
        <w:t>s</w:t>
      </w:r>
      <w:r w:rsidRPr="007C2A12">
        <w:rPr>
          <w:color w:val="000000" w:themeColor="text1"/>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(ECtHR [GC]</w:t>
      </w:r>
      <w:r w:rsidRPr="007C2A12">
        <w:rPr>
          <w:i/>
          <w:color w:val="000000" w:themeColor="text1"/>
          <w:lang w:val="en-GB"/>
        </w:rPr>
        <w:t>, Varnava and Others v. Turkey</w:t>
      </w:r>
      <w:r w:rsidRPr="007C2A12">
        <w:rPr>
          <w:color w:val="000000" w:themeColor="text1"/>
          <w:lang w:val="en-GB"/>
        </w:rPr>
        <w:t xml:space="preserve">, cited in § </w:t>
      </w:r>
      <w:r w:rsidR="00CD73C7">
        <w:fldChar w:fldCharType="begin"/>
      </w:r>
      <w:r w:rsidR="00CD73C7">
        <w:instrText xml:space="preserve"> REF _Ref401157497 \r \h  \* MERGEFORMAT </w:instrText>
      </w:r>
      <w:r w:rsidR="00CD73C7">
        <w:fldChar w:fldCharType="separate"/>
      </w:r>
      <w:r w:rsidR="00DF0B8D" w:rsidRPr="00DF0B8D">
        <w:rPr>
          <w:lang w:val="en-GB"/>
        </w:rPr>
        <w:t>52</w:t>
      </w:r>
      <w:r w:rsidR="00CD73C7">
        <w:fldChar w:fldCharType="end"/>
      </w:r>
      <w:r w:rsidR="00730962" w:rsidRPr="007C2A12">
        <w:rPr>
          <w:lang w:val="en-GB"/>
        </w:rPr>
        <w:t xml:space="preserve"> </w:t>
      </w:r>
      <w:r w:rsidRPr="007C2A12">
        <w:rPr>
          <w:color w:val="000000" w:themeColor="text1"/>
          <w:lang w:val="en-GB"/>
        </w:rPr>
        <w:t xml:space="preserve">above, at § 191; see also ECtHR, </w:t>
      </w:r>
      <w:r w:rsidRPr="007C2A12">
        <w:rPr>
          <w:i/>
          <w:color w:val="000000" w:themeColor="text1"/>
          <w:lang w:val="en-GB"/>
        </w:rPr>
        <w:t>Palić v. Bosnia and Herzegovina</w:t>
      </w:r>
      <w:r w:rsidRPr="007C2A12">
        <w:rPr>
          <w:color w:val="000000" w:themeColor="text1"/>
          <w:lang w:val="en-GB"/>
        </w:rPr>
        <w:t xml:space="preserve">, no. 4704/04, judgment of 15 February 2011, § 63). This is not an obligation of results but of means. The authorities must take whatever reasonable steps they can to secure the evidence concerning the </w:t>
      </w:r>
      <w:r w:rsidRPr="007C2A12">
        <w:rPr>
          <w:color w:val="000000" w:themeColor="text1"/>
          <w:lang w:val="en-GB"/>
        </w:rPr>
        <w:lastRenderedPageBreak/>
        <w:t xml:space="preserve">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7C2A12">
        <w:rPr>
          <w:i/>
          <w:color w:val="000000" w:themeColor="text1"/>
          <w:lang w:val="en-GB"/>
        </w:rPr>
        <w:t>Ahmet</w:t>
      </w:r>
      <w:r w:rsidR="002E1AC9" w:rsidRPr="007C2A12">
        <w:rPr>
          <w:i/>
          <w:color w:val="000000" w:themeColor="text1"/>
          <w:lang w:val="en-GB"/>
        </w:rPr>
        <w:t xml:space="preserve"> </w:t>
      </w:r>
      <w:r w:rsidRPr="007C2A12">
        <w:rPr>
          <w:i/>
          <w:color w:val="000000" w:themeColor="text1"/>
          <w:lang w:val="en-GB"/>
        </w:rPr>
        <w:t>Özkan and Others v. Turkey</w:t>
      </w:r>
      <w:r w:rsidRPr="007C2A12">
        <w:rPr>
          <w:color w:val="000000" w:themeColor="text1"/>
          <w:lang w:val="en-GB"/>
        </w:rPr>
        <w:t xml:space="preserve">, cited </w:t>
      </w:r>
      <w:r w:rsidR="003D1F45" w:rsidRPr="007C2A12">
        <w:rPr>
          <w:color w:val="000000" w:themeColor="text1"/>
          <w:lang w:val="en-GB"/>
        </w:rPr>
        <w:t>in §</w:t>
      </w:r>
      <w:r w:rsidR="00CD73C7">
        <w:fldChar w:fldCharType="begin"/>
      </w:r>
      <w:r w:rsidR="00CD73C7">
        <w:instrText xml:space="preserve"> REF _Ref346723791 \r \h  \* MERGEFORMAT </w:instrText>
      </w:r>
      <w:r w:rsidR="00CD73C7">
        <w:fldChar w:fldCharType="separate"/>
      </w:r>
      <w:r w:rsidR="00DF0B8D" w:rsidRPr="00DF0B8D">
        <w:rPr>
          <w:color w:val="000000" w:themeColor="text1"/>
          <w:lang w:val="en-GB"/>
        </w:rPr>
        <w:t>82</w:t>
      </w:r>
      <w:r w:rsidR="00CD73C7">
        <w:fldChar w:fldCharType="end"/>
      </w:r>
      <w:r w:rsidR="003D1F45" w:rsidRPr="007C2A12">
        <w:rPr>
          <w:color w:val="000000" w:themeColor="text1"/>
          <w:lang w:val="en-GB"/>
        </w:rPr>
        <w:t xml:space="preserve"> </w:t>
      </w:r>
      <w:r w:rsidRPr="007C2A12">
        <w:rPr>
          <w:color w:val="000000" w:themeColor="text1"/>
          <w:lang w:val="en-GB"/>
        </w:rPr>
        <w:t>above, at § 312; and</w:t>
      </w:r>
      <w:r w:rsidR="00555558" w:rsidRPr="007C2A12">
        <w:rPr>
          <w:color w:val="000000" w:themeColor="text1"/>
          <w:lang w:val="en-GB"/>
        </w:rPr>
        <w:t xml:space="preserve"> ECtHR</w:t>
      </w:r>
      <w:r w:rsidR="002E1AC9" w:rsidRPr="007C2A12">
        <w:rPr>
          <w:color w:val="000000" w:themeColor="text1"/>
          <w:lang w:val="en-GB"/>
        </w:rPr>
        <w:t xml:space="preserve"> </w:t>
      </w:r>
      <w:r w:rsidRPr="007C2A12">
        <w:rPr>
          <w:i/>
          <w:color w:val="000000" w:themeColor="text1"/>
          <w:lang w:val="en-GB"/>
        </w:rPr>
        <w:t>Isayeva v. Russia</w:t>
      </w:r>
      <w:r w:rsidRPr="007C2A12">
        <w:rPr>
          <w:color w:val="000000" w:themeColor="text1"/>
          <w:lang w:val="en-GB"/>
        </w:rPr>
        <w:t xml:space="preserve">, </w:t>
      </w:r>
      <w:r w:rsidR="00A04837" w:rsidRPr="007C2A12">
        <w:rPr>
          <w:color w:val="000000" w:themeColor="text1"/>
          <w:lang w:val="en-GB"/>
        </w:rPr>
        <w:t>cited above,</w:t>
      </w:r>
      <w:r w:rsidRPr="007C2A12">
        <w:rPr>
          <w:color w:val="000000" w:themeColor="text1"/>
          <w:lang w:val="en-GB"/>
        </w:rPr>
        <w:t xml:space="preserve"> at § 212).</w:t>
      </w:r>
      <w:bookmarkEnd w:id="49"/>
    </w:p>
    <w:p w:rsidR="00DC0DDD" w:rsidRPr="007C2A12" w:rsidRDefault="00DC0DDD" w:rsidP="00BE6362">
      <w:pPr>
        <w:tabs>
          <w:tab w:val="num" w:pos="450"/>
        </w:tabs>
        <w:suppressAutoHyphens/>
        <w:autoSpaceDE w:val="0"/>
        <w:ind w:left="450" w:hanging="450"/>
        <w:jc w:val="both"/>
        <w:rPr>
          <w:color w:val="000000" w:themeColor="text1"/>
          <w:lang w:val="en-GB"/>
        </w:rPr>
      </w:pPr>
    </w:p>
    <w:p w:rsidR="00DC0DDD" w:rsidRPr="007C2A12" w:rsidRDefault="00DC0DDD" w:rsidP="003D4233">
      <w:pPr>
        <w:numPr>
          <w:ilvl w:val="0"/>
          <w:numId w:val="2"/>
        </w:numPr>
        <w:tabs>
          <w:tab w:val="clear" w:pos="360"/>
          <w:tab w:val="num" w:pos="450"/>
        </w:tabs>
        <w:ind w:left="450" w:hanging="450"/>
        <w:jc w:val="both"/>
        <w:rPr>
          <w:color w:val="000000" w:themeColor="text1"/>
          <w:lang w:val="en-GB"/>
        </w:rPr>
      </w:pPr>
      <w:bookmarkStart w:id="50" w:name="_Ref401160939"/>
      <w:r w:rsidRPr="007C2A12">
        <w:rPr>
          <w:color w:val="000000" w:themeColor="text1"/>
          <w:lang w:val="en-GB"/>
        </w:rPr>
        <w:t xml:space="preserve">In particular, the investigation’s conclusion must be based on thorough, objective and impartial analysis of all relevant elements. Failing to follow an obvious line of enquiry </w:t>
      </w:r>
      <w:r w:rsidRPr="007C2A12">
        <w:rPr>
          <w:color w:val="000000" w:themeColor="text1"/>
        </w:rPr>
        <w:t>undermines</w:t>
      </w:r>
      <w:r w:rsidRPr="007C2A12">
        <w:rPr>
          <w:color w:val="000000" w:themeColor="text1"/>
          <w:lang w:val="en-GB"/>
        </w:rPr>
        <w:t xml:space="preserve"> to a decisive extent the investigation’s ability to establish the circumstances of the case and the identity of those responsible (see ECtHR, </w:t>
      </w:r>
      <w:r w:rsidRPr="007C2A12">
        <w:rPr>
          <w:i/>
          <w:color w:val="000000" w:themeColor="text1"/>
          <w:lang w:val="en-GB"/>
        </w:rPr>
        <w:t>Kolevi v. Bulgaria</w:t>
      </w:r>
      <w:r w:rsidRPr="007C2A12">
        <w:rPr>
          <w:color w:val="000000" w:themeColor="text1"/>
          <w:lang w:val="en-GB"/>
        </w:rPr>
        <w:t xml:space="preserve">, cited in § </w:t>
      </w:r>
      <w:r w:rsidR="00CD73C7">
        <w:fldChar w:fldCharType="begin"/>
      </w:r>
      <w:r w:rsidR="00CD73C7">
        <w:instrText xml:space="preserve"> REF _Ref347561805 \r \h  \* MERGEFORMAT </w:instrText>
      </w:r>
      <w:r w:rsidR="00CD73C7">
        <w:fldChar w:fldCharType="separate"/>
      </w:r>
      <w:r w:rsidR="00DF0B8D" w:rsidRPr="00DF0B8D">
        <w:rPr>
          <w:color w:val="000000" w:themeColor="text1"/>
          <w:lang w:val="en-GB"/>
        </w:rPr>
        <w:t>80</w:t>
      </w:r>
      <w:r w:rsidR="00CD73C7">
        <w:fldChar w:fldCharType="end"/>
      </w:r>
      <w:r w:rsidR="00A04837" w:rsidRPr="007C2A12">
        <w:rPr>
          <w:color w:val="000000" w:themeColor="text1"/>
          <w:lang w:val="en-GB"/>
        </w:rPr>
        <w:t xml:space="preserve"> </w:t>
      </w:r>
      <w:r w:rsidRPr="007C2A12">
        <w:rPr>
          <w:color w:val="000000" w:themeColor="text1"/>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7C2A12">
        <w:rPr>
          <w:i/>
          <w:color w:val="000000" w:themeColor="text1"/>
          <w:lang w:val="en-GB"/>
        </w:rPr>
        <w:t>Velcea and Mazăre</w:t>
      </w:r>
      <w:r w:rsidR="00A04837" w:rsidRPr="007C2A12">
        <w:rPr>
          <w:i/>
          <w:color w:val="000000" w:themeColor="text1"/>
          <w:lang w:val="en-GB"/>
        </w:rPr>
        <w:t xml:space="preserve"> </w:t>
      </w:r>
      <w:r w:rsidRPr="007C2A12">
        <w:rPr>
          <w:i/>
          <w:color w:val="000000" w:themeColor="text1"/>
          <w:lang w:val="en-GB"/>
        </w:rPr>
        <w:t>v. Romania</w:t>
      </w:r>
      <w:r w:rsidRPr="007C2A12">
        <w:rPr>
          <w:color w:val="000000" w:themeColor="text1"/>
          <w:lang w:val="en-GB"/>
        </w:rPr>
        <w:t>, no. 64301/01, judgm</w:t>
      </w:r>
      <w:r w:rsidR="00304E22" w:rsidRPr="007C2A12">
        <w:rPr>
          <w:color w:val="000000" w:themeColor="text1"/>
          <w:lang w:val="en-GB"/>
        </w:rPr>
        <w:t>ent of 1 December 2009, § 105).</w:t>
      </w:r>
      <w:r w:rsidR="001C7357" w:rsidRPr="007C2A12">
        <w:rPr>
          <w:color w:val="000000" w:themeColor="text1"/>
          <w:lang w:val="en-GB"/>
        </w:rPr>
        <w:t xml:space="preserve"> At the same time, </w:t>
      </w:r>
      <w:r w:rsidR="001C7357" w:rsidRPr="007C2A12">
        <w:rPr>
          <w:rStyle w:val="sb8d990e2"/>
          <w:color w:val="000000" w:themeColor="text1"/>
        </w:rPr>
        <w:t xml:space="preserve">the authorities must always make a serious attempt to find out what happened and should not rely on hasty or ill-founded conclusions to close their investigation (see </w:t>
      </w:r>
      <w:r w:rsidR="001C7357" w:rsidRPr="007C2A12">
        <w:rPr>
          <w:color w:val="000000" w:themeColor="text1"/>
          <w:lang w:val="en-GB"/>
        </w:rPr>
        <w:t xml:space="preserve">ECtHR [GC], </w:t>
      </w:r>
      <w:r w:rsidR="001C7357" w:rsidRPr="007C2A12">
        <w:rPr>
          <w:i/>
          <w:iCs/>
          <w:color w:val="000000" w:themeColor="text1"/>
          <w:lang w:val="en-GB"/>
        </w:rPr>
        <w:t>El-Masri v. “the Former Yugoslav Republic of Macedonia”</w:t>
      </w:r>
      <w:r w:rsidR="001C7357" w:rsidRPr="007C2A12">
        <w:rPr>
          <w:color w:val="000000" w:themeColor="text1"/>
          <w:lang w:val="en-GB"/>
        </w:rPr>
        <w:t>, no. 39630/09, judgment of 13 December 2012, § 183</w:t>
      </w:r>
      <w:r w:rsidR="001C7357" w:rsidRPr="007C2A12">
        <w:rPr>
          <w:rStyle w:val="sb8d990e2"/>
          <w:color w:val="000000" w:themeColor="text1"/>
        </w:rPr>
        <w:t xml:space="preserve">; </w:t>
      </w:r>
      <w:r w:rsidR="001C7357" w:rsidRPr="007C2A12">
        <w:rPr>
          <w:color w:val="000000" w:themeColor="text1"/>
          <w:lang w:val="en-GB"/>
        </w:rPr>
        <w:t xml:space="preserve">ECtHR [GC], </w:t>
      </w:r>
      <w:r w:rsidR="001C7357" w:rsidRPr="007C2A12">
        <w:rPr>
          <w:i/>
          <w:color w:val="000000" w:themeColor="text1"/>
          <w:lang w:val="en-GB"/>
        </w:rPr>
        <w:t>Mocanu and Others v. Romania</w:t>
      </w:r>
      <w:r w:rsidR="001C7357" w:rsidRPr="007C2A12">
        <w:rPr>
          <w:color w:val="000000" w:themeColor="text1"/>
          <w:lang w:val="en-GB"/>
        </w:rPr>
        <w:t xml:space="preserve">, cited in § </w:t>
      </w:r>
      <w:r w:rsidR="00CD73C7">
        <w:fldChar w:fldCharType="begin"/>
      </w:r>
      <w:r w:rsidR="00CD73C7">
        <w:instrText xml:space="preserve"> REF _Ref401160192 \r \h  \* MERGEFORMAT </w:instrText>
      </w:r>
      <w:r w:rsidR="00CD73C7">
        <w:fldChar w:fldCharType="separate"/>
      </w:r>
      <w:r w:rsidR="00DF0B8D" w:rsidRPr="00DF0B8D">
        <w:rPr>
          <w:color w:val="000000" w:themeColor="text1"/>
          <w:lang w:val="en-GB"/>
        </w:rPr>
        <w:t>81</w:t>
      </w:r>
      <w:r w:rsidR="00CD73C7">
        <w:fldChar w:fldCharType="end"/>
      </w:r>
      <w:r w:rsidR="001C7357" w:rsidRPr="007C2A12">
        <w:rPr>
          <w:color w:val="000000" w:themeColor="text1"/>
          <w:lang w:val="en-GB"/>
        </w:rPr>
        <w:t xml:space="preserve"> above, at § 322</w:t>
      </w:r>
      <w:r w:rsidR="001C7357" w:rsidRPr="007C2A12">
        <w:rPr>
          <w:rStyle w:val="sb8d990e2"/>
          <w:color w:val="000000" w:themeColor="text1"/>
        </w:rPr>
        <w:t>).</w:t>
      </w:r>
      <w:bookmarkEnd w:id="50"/>
    </w:p>
    <w:p w:rsidR="00304E22" w:rsidRPr="007C2A12" w:rsidRDefault="00304E22" w:rsidP="00304E22">
      <w:pPr>
        <w:pStyle w:val="ListParagraph"/>
        <w:rPr>
          <w:color w:val="000000" w:themeColor="text1"/>
          <w:lang w:val="en-GB"/>
        </w:rPr>
      </w:pPr>
    </w:p>
    <w:p w:rsidR="00304E22" w:rsidRPr="007C2A12" w:rsidRDefault="00304E22" w:rsidP="003D4233">
      <w:pPr>
        <w:numPr>
          <w:ilvl w:val="0"/>
          <w:numId w:val="2"/>
        </w:numPr>
        <w:tabs>
          <w:tab w:val="clear" w:pos="360"/>
          <w:tab w:val="num" w:pos="450"/>
        </w:tabs>
        <w:ind w:left="450" w:hanging="450"/>
        <w:jc w:val="both"/>
        <w:rPr>
          <w:color w:val="000000" w:themeColor="text1"/>
          <w:lang w:val="en-GB"/>
        </w:rPr>
      </w:pPr>
      <w:r w:rsidRPr="007C2A12">
        <w:rPr>
          <w:rStyle w:val="sb8d990e2"/>
          <w:color w:val="000000" w:themeColor="text1"/>
        </w:rPr>
        <w:t xml:space="preserve">A </w:t>
      </w:r>
      <w:r w:rsidRPr="007C2A12">
        <w:rPr>
          <w:color w:val="000000" w:themeColor="text1"/>
          <w:lang w:val="en-GB"/>
        </w:rPr>
        <w:t>requirement</w:t>
      </w:r>
      <w:r w:rsidRPr="007C2A12">
        <w:rPr>
          <w:rStyle w:val="sb8d990e2"/>
          <w:color w:val="000000" w:themeColor="text1"/>
        </w:rPr>
        <w:t xml:space="preserve"> of promptness and reasonable expedition is implicit in this context. Even where there may be obstacles or difficulties which prevent progress in an </w:t>
      </w:r>
      <w:bookmarkStart w:id="51" w:name="HIT98"/>
      <w:bookmarkEnd w:id="51"/>
      <w:r w:rsidRPr="007C2A12">
        <w:rPr>
          <w:rStyle w:val="sb8d990e2"/>
          <w:color w:val="000000" w:themeColor="text1"/>
        </w:rPr>
        <w:t xml:space="preserve">investigation in a particular situation, a </w:t>
      </w:r>
      <w:bookmarkStart w:id="52" w:name="HIT99"/>
      <w:bookmarkEnd w:id="52"/>
      <w:r w:rsidRPr="007C2A12">
        <w:rPr>
          <w:rStyle w:val="sb8d990e2"/>
          <w:color w:val="000000" w:themeColor="text1"/>
        </w:rPr>
        <w:t xml:space="preserve">prompt response by the authorities is vital in maintaining public confidence in their adherence to the rule of law and in preventing any appearance of collusion in or tolerance of unlawful acts (see ECtHR, </w:t>
      </w:r>
      <w:r w:rsidRPr="007C2A12">
        <w:rPr>
          <w:rStyle w:val="s6b621b36"/>
          <w:i/>
          <w:color w:val="000000" w:themeColor="text1"/>
        </w:rPr>
        <w:t xml:space="preserve">Paul and Audrey Edwards </w:t>
      </w:r>
      <w:r w:rsidRPr="007C2A12">
        <w:rPr>
          <w:i/>
          <w:color w:val="000000" w:themeColor="text1"/>
        </w:rPr>
        <w:t>v. the United Kingdom</w:t>
      </w:r>
      <w:r w:rsidRPr="007C2A12">
        <w:rPr>
          <w:color w:val="000000" w:themeColor="text1"/>
        </w:rPr>
        <w:t>, no. 46477/99, judgment of 14 March 2002, § 72, ECHR 2002</w:t>
      </w:r>
      <w:r w:rsidRPr="007C2A12">
        <w:rPr>
          <w:color w:val="000000" w:themeColor="text1"/>
        </w:rPr>
        <w:noBreakHyphen/>
        <w:t>II</w:t>
      </w:r>
      <w:r w:rsidR="008C774B" w:rsidRPr="007C2A12">
        <w:rPr>
          <w:color w:val="000000" w:themeColor="text1"/>
        </w:rPr>
        <w:t xml:space="preserve">; </w:t>
      </w:r>
      <w:r w:rsidR="008C774B" w:rsidRPr="007C2A12">
        <w:rPr>
          <w:color w:val="000000" w:themeColor="text1"/>
          <w:lang w:val="en-GB"/>
        </w:rPr>
        <w:t xml:space="preserve">ECtHR [GC], </w:t>
      </w:r>
      <w:r w:rsidR="008C774B" w:rsidRPr="007C2A12">
        <w:rPr>
          <w:i/>
          <w:color w:val="000000" w:themeColor="text1"/>
          <w:lang w:val="en-GB"/>
        </w:rPr>
        <w:t>Mocanu and Others v. Romania</w:t>
      </w:r>
      <w:r w:rsidR="008C774B" w:rsidRPr="007C2A12">
        <w:rPr>
          <w:color w:val="000000" w:themeColor="text1"/>
          <w:lang w:val="en-GB"/>
        </w:rPr>
        <w:t xml:space="preserve">, cited in § </w:t>
      </w:r>
      <w:r w:rsidR="00CD73C7">
        <w:fldChar w:fldCharType="begin"/>
      </w:r>
      <w:r w:rsidR="00CD73C7">
        <w:instrText xml:space="preserve"> REF _Ref401160192 \r \h  \* MERGEFORMAT </w:instrText>
      </w:r>
      <w:r w:rsidR="00CD73C7">
        <w:fldChar w:fldCharType="separate"/>
      </w:r>
      <w:r w:rsidR="00DF0B8D" w:rsidRPr="00DF0B8D">
        <w:rPr>
          <w:color w:val="000000" w:themeColor="text1"/>
          <w:lang w:val="en-GB"/>
        </w:rPr>
        <w:t>81</w:t>
      </w:r>
      <w:r w:rsidR="00CD73C7">
        <w:fldChar w:fldCharType="end"/>
      </w:r>
      <w:r w:rsidR="008C774B" w:rsidRPr="007C2A12">
        <w:rPr>
          <w:color w:val="000000" w:themeColor="text1"/>
          <w:lang w:val="en-GB"/>
        </w:rPr>
        <w:t xml:space="preserve"> above, at § 323</w:t>
      </w:r>
      <w:r w:rsidRPr="007C2A12">
        <w:rPr>
          <w:color w:val="000000" w:themeColor="text1"/>
        </w:rPr>
        <w:t>).</w:t>
      </w:r>
    </w:p>
    <w:p w:rsidR="00DC0DDD" w:rsidRPr="007C2A12" w:rsidRDefault="00DC0DDD" w:rsidP="00BE6362">
      <w:pPr>
        <w:pStyle w:val="ListParagraph"/>
        <w:tabs>
          <w:tab w:val="num" w:pos="450"/>
        </w:tabs>
        <w:ind w:left="450" w:hanging="450"/>
        <w:rPr>
          <w:color w:val="000000" w:themeColor="text1"/>
          <w:lang w:val="en-GB"/>
        </w:rPr>
      </w:pPr>
    </w:p>
    <w:p w:rsidR="00A844E5" w:rsidRPr="007C2A12" w:rsidRDefault="00DC0DDD" w:rsidP="003D4233">
      <w:pPr>
        <w:numPr>
          <w:ilvl w:val="0"/>
          <w:numId w:val="2"/>
        </w:numPr>
        <w:tabs>
          <w:tab w:val="clear" w:pos="360"/>
          <w:tab w:val="num" w:pos="450"/>
        </w:tabs>
        <w:ind w:left="450" w:hanging="450"/>
        <w:jc w:val="both"/>
        <w:rPr>
          <w:color w:val="000000" w:themeColor="text1"/>
          <w:lang w:val="en-GB"/>
        </w:rPr>
      </w:pPr>
      <w:bookmarkStart w:id="53" w:name="_Ref342300077"/>
      <w:r w:rsidRPr="007C2A12">
        <w:rPr>
          <w:color w:val="000000" w:themeColor="text1"/>
          <w:lang w:val="en-GB"/>
        </w:rPr>
        <w:t xml:space="preserve">Specifically with regard to persons disappeared and later found dead, </w:t>
      </w:r>
      <w:r w:rsidR="001B245B" w:rsidRPr="007C2A12">
        <w:rPr>
          <w:color w:val="000000" w:themeColor="text1"/>
          <w:lang w:val="en-GB"/>
        </w:rPr>
        <w:t xml:space="preserve">which is not the situation in this case, </w:t>
      </w:r>
      <w:r w:rsidRPr="007C2A12">
        <w:rPr>
          <w:color w:val="000000" w:themeColor="text1"/>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7C2A12">
        <w:rPr>
          <w:i/>
          <w:color w:val="000000" w:themeColor="text1"/>
          <w:lang w:val="en-GB"/>
        </w:rPr>
        <w:t>Palić v. Bosnia and Herzegovina</w:t>
      </w:r>
      <w:r w:rsidRPr="007C2A12">
        <w:rPr>
          <w:color w:val="000000" w:themeColor="text1"/>
          <w:lang w:val="en-GB"/>
        </w:rPr>
        <w:t xml:space="preserve">, cited in § </w:t>
      </w:r>
      <w:r w:rsidR="00CD73C7">
        <w:fldChar w:fldCharType="begin"/>
      </w:r>
      <w:r w:rsidR="00CD73C7">
        <w:instrText xml:space="preserve"> REF _Ref346724174 \r \h  \* MERGEFORMAT </w:instrText>
      </w:r>
      <w:r w:rsidR="00CD73C7">
        <w:fldChar w:fldCharType="separate"/>
      </w:r>
      <w:r w:rsidR="00DF0B8D" w:rsidRPr="00DF0B8D">
        <w:rPr>
          <w:color w:val="000000" w:themeColor="text1"/>
          <w:lang w:val="en-GB"/>
        </w:rPr>
        <w:t>83</w:t>
      </w:r>
      <w:r w:rsidR="00CD73C7">
        <w:fldChar w:fldCharType="end"/>
      </w:r>
      <w:r w:rsidR="00A565BA" w:rsidRPr="007C2A12">
        <w:rPr>
          <w:color w:val="000000" w:themeColor="text1"/>
          <w:lang w:val="en-GB"/>
        </w:rPr>
        <w:t xml:space="preserve"> </w:t>
      </w:r>
      <w:r w:rsidRPr="007C2A12">
        <w:rPr>
          <w:color w:val="000000" w:themeColor="text1"/>
          <w:lang w:val="en-GB"/>
        </w:rPr>
        <w:t xml:space="preserve">above, at § 46; in the same sense ECtHR [GC], </w:t>
      </w:r>
      <w:r w:rsidRPr="007C2A12">
        <w:rPr>
          <w:i/>
          <w:color w:val="000000" w:themeColor="text1"/>
          <w:lang w:val="en-GB"/>
        </w:rPr>
        <w:t>Varnava and Others v. Turkey</w:t>
      </w:r>
      <w:r w:rsidRPr="007C2A12">
        <w:rPr>
          <w:color w:val="000000" w:themeColor="text1"/>
          <w:lang w:val="en-GB"/>
        </w:rPr>
        <w:t xml:space="preserve">, cited in § </w:t>
      </w:r>
      <w:r w:rsidR="0026408E" w:rsidRPr="007C2A12">
        <w:rPr>
          <w:color w:val="000000" w:themeColor="text1"/>
          <w:lang w:val="en-GB"/>
        </w:rPr>
        <w:t>102</w:t>
      </w:r>
      <w:r w:rsidRPr="007C2A12">
        <w:rPr>
          <w:color w:val="000000" w:themeColor="text1"/>
          <w:lang w:val="en-GB"/>
        </w:rPr>
        <w:t xml:space="preserve"> above, at § 148, </w:t>
      </w:r>
      <w:r w:rsidRPr="007C2A12">
        <w:rPr>
          <w:i/>
          <w:color w:val="000000" w:themeColor="text1"/>
          <w:lang w:val="en-GB"/>
        </w:rPr>
        <w:t>Aslakhanova and Others v. Russia</w:t>
      </w:r>
      <w:r w:rsidRPr="007C2A12">
        <w:rPr>
          <w:color w:val="000000" w:themeColor="text1"/>
          <w:lang w:val="en-GB"/>
        </w:rPr>
        <w:t xml:space="preserve">, </w:t>
      </w:r>
      <w:r w:rsidR="000253E8" w:rsidRPr="007C2A12">
        <w:rPr>
          <w:color w:val="000000" w:themeColor="text1"/>
          <w:lang w:val="en-GB"/>
        </w:rPr>
        <w:t>nos</w:t>
      </w:r>
      <w:r w:rsidRPr="007C2A12">
        <w:rPr>
          <w:color w:val="000000" w:themeColor="text1"/>
          <w:lang w:val="en-GB"/>
        </w:rPr>
        <w:t xml:space="preserve"> 2944/06 and others, judgment of 18 December 2012, § 12</w:t>
      </w:r>
      <w:r w:rsidRPr="007C2A12">
        <w:rPr>
          <w:rFonts w:cs="CAGLHH+TimesNewRoman"/>
          <w:color w:val="000000" w:themeColor="text1"/>
          <w:lang w:val="en-GB"/>
        </w:rPr>
        <w:t>2</w:t>
      </w:r>
      <w:r w:rsidRPr="007C2A12">
        <w:rPr>
          <w:color w:val="000000" w:themeColor="text1"/>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7C2A12">
        <w:rPr>
          <w:i/>
          <w:color w:val="000000" w:themeColor="text1"/>
          <w:lang w:val="en-GB"/>
        </w:rPr>
        <w:t>Palić v. Bosnia and Herzegovina</w:t>
      </w:r>
      <w:r w:rsidRPr="007C2A12">
        <w:rPr>
          <w:color w:val="000000" w:themeColor="text1"/>
          <w:lang w:val="en-GB"/>
        </w:rPr>
        <w:t xml:space="preserve">, cited above, at § 46; in the same sense ECtHR [GC], </w:t>
      </w:r>
      <w:r w:rsidRPr="007C2A12">
        <w:rPr>
          <w:i/>
          <w:color w:val="000000" w:themeColor="text1"/>
          <w:lang w:val="en-GB"/>
        </w:rPr>
        <w:t>Varnava and Others v. Turkey</w:t>
      </w:r>
      <w:r w:rsidRPr="007C2A12">
        <w:rPr>
          <w:color w:val="000000" w:themeColor="text1"/>
          <w:lang w:val="en-GB"/>
        </w:rPr>
        <w:t xml:space="preserve">, cited in § </w:t>
      </w:r>
      <w:r w:rsidR="0026408E" w:rsidRPr="007C2A12">
        <w:rPr>
          <w:color w:val="000000" w:themeColor="text1"/>
          <w:lang w:val="en-GB"/>
        </w:rPr>
        <w:t>102</w:t>
      </w:r>
      <w:r w:rsidRPr="007C2A12">
        <w:rPr>
          <w:color w:val="000000" w:themeColor="text1"/>
          <w:lang w:val="en-GB"/>
        </w:rPr>
        <w:t xml:space="preserve"> above, at § 145). While the location and the subsequent identification of the mortal remains of the victim may in </w:t>
      </w:r>
      <w:r w:rsidRPr="007C2A12">
        <w:rPr>
          <w:color w:val="000000" w:themeColor="text1"/>
          <w:lang w:val="en-GB"/>
        </w:rPr>
        <w:lastRenderedPageBreak/>
        <w:t xml:space="preserve">themselves be significant achievements, the procedural obligation under Article 2 continues to exist (see ECtHR, </w:t>
      </w:r>
      <w:r w:rsidRPr="007C2A12">
        <w:rPr>
          <w:i/>
          <w:color w:val="000000" w:themeColor="text1"/>
          <w:lang w:val="en-GB"/>
        </w:rPr>
        <w:t>Palić v. Bosnia and Herzegovina</w:t>
      </w:r>
      <w:r w:rsidRPr="007C2A12">
        <w:rPr>
          <w:color w:val="000000" w:themeColor="text1"/>
          <w:lang w:val="en-GB"/>
        </w:rPr>
        <w:t xml:space="preserve">, cited </w:t>
      </w:r>
      <w:r w:rsidR="00A04837" w:rsidRPr="007C2A12">
        <w:rPr>
          <w:color w:val="000000" w:themeColor="text1"/>
          <w:lang w:val="en-GB"/>
        </w:rPr>
        <w:t xml:space="preserve">in § </w:t>
      </w:r>
      <w:r w:rsidR="00CD73C7">
        <w:fldChar w:fldCharType="begin"/>
      </w:r>
      <w:r w:rsidR="00CD73C7">
        <w:instrText xml:space="preserve"> REF _Ref346724174 \r \h  \* MERGEFORMAT </w:instrText>
      </w:r>
      <w:r w:rsidR="00CD73C7">
        <w:fldChar w:fldCharType="separate"/>
      </w:r>
      <w:r w:rsidR="00DF0B8D" w:rsidRPr="00DF0B8D">
        <w:rPr>
          <w:color w:val="000000" w:themeColor="text1"/>
          <w:lang w:val="en-GB"/>
        </w:rPr>
        <w:t>83</w:t>
      </w:r>
      <w:r w:rsidR="00CD73C7">
        <w:fldChar w:fldCharType="end"/>
      </w:r>
      <w:r w:rsidR="00A04837" w:rsidRPr="007C2A12">
        <w:rPr>
          <w:color w:val="000000" w:themeColor="text1"/>
          <w:lang w:val="en-GB"/>
        </w:rPr>
        <w:t xml:space="preserve"> </w:t>
      </w:r>
      <w:r w:rsidRPr="007C2A12">
        <w:rPr>
          <w:color w:val="000000" w:themeColor="text1"/>
          <w:lang w:val="en-GB"/>
        </w:rPr>
        <w:t>above, at § 64).</w:t>
      </w:r>
      <w:bookmarkStart w:id="54" w:name="_Ref347937166"/>
      <w:bookmarkEnd w:id="53"/>
    </w:p>
    <w:p w:rsidR="00A844E5" w:rsidRPr="007C2A12" w:rsidRDefault="00A844E5" w:rsidP="00BE6362">
      <w:pPr>
        <w:tabs>
          <w:tab w:val="num" w:pos="450"/>
        </w:tabs>
        <w:suppressAutoHyphens/>
        <w:autoSpaceDE w:val="0"/>
        <w:ind w:left="450" w:hanging="450"/>
        <w:jc w:val="both"/>
        <w:rPr>
          <w:color w:val="000000" w:themeColor="text1"/>
          <w:lang w:val="en-GB"/>
        </w:rPr>
      </w:pPr>
    </w:p>
    <w:p w:rsidR="00DC0DDD" w:rsidRPr="007C2A12" w:rsidRDefault="00DC0DDD" w:rsidP="003D4233">
      <w:pPr>
        <w:numPr>
          <w:ilvl w:val="0"/>
          <w:numId w:val="2"/>
        </w:numPr>
        <w:tabs>
          <w:tab w:val="clear" w:pos="360"/>
          <w:tab w:val="num" w:pos="450"/>
        </w:tabs>
        <w:ind w:left="450" w:hanging="450"/>
        <w:jc w:val="both"/>
        <w:rPr>
          <w:color w:val="000000" w:themeColor="text1"/>
          <w:lang w:val="en-GB"/>
        </w:rPr>
      </w:pPr>
      <w:bookmarkStart w:id="55" w:name="_Ref398312896"/>
      <w:r w:rsidRPr="007C2A12">
        <w:rPr>
          <w:color w:val="000000" w:themeColor="text1"/>
          <w:lang w:val="en-GB" w:eastAsia="ar-SA"/>
        </w:rPr>
        <w:t xml:space="preserve">On the requirement of public scrutiny, the Court has further stated that there must be a sufficient element of public scrutiny of the investigation or its results to secure </w:t>
      </w:r>
      <w:r w:rsidRPr="007C2A12">
        <w:rPr>
          <w:color w:val="000000" w:themeColor="text1"/>
          <w:lang w:val="en-GB"/>
        </w:rPr>
        <w:t>accountability</w:t>
      </w:r>
      <w:r w:rsidRPr="007C2A12">
        <w:rPr>
          <w:color w:val="000000" w:themeColor="text1"/>
          <w:lang w:val="en-GB" w:eastAsia="ar-SA"/>
        </w:rPr>
        <w:t xml:space="preserve">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7C2A12">
        <w:rPr>
          <w:i/>
          <w:color w:val="000000" w:themeColor="text1"/>
          <w:lang w:val="en-GB" w:eastAsia="ar-SA"/>
        </w:rPr>
        <w:t>Ahmet</w:t>
      </w:r>
      <w:r w:rsidR="00BB3617" w:rsidRPr="007C2A12">
        <w:rPr>
          <w:i/>
          <w:color w:val="000000" w:themeColor="text1"/>
          <w:lang w:val="en-GB" w:eastAsia="ar-SA"/>
        </w:rPr>
        <w:t xml:space="preserve"> </w:t>
      </w:r>
      <w:r w:rsidRPr="007C2A12">
        <w:rPr>
          <w:i/>
          <w:color w:val="000000" w:themeColor="text1"/>
          <w:lang w:val="en-GB" w:eastAsia="ar-SA"/>
        </w:rPr>
        <w:t>Özkan and Others</w:t>
      </w:r>
      <w:r w:rsidRPr="007C2A12">
        <w:rPr>
          <w:color w:val="000000" w:themeColor="text1"/>
          <w:lang w:val="en-GB" w:eastAsia="ar-SA"/>
        </w:rPr>
        <w:t xml:space="preserve">, cited in § </w:t>
      </w:r>
      <w:r w:rsidR="00CD73C7">
        <w:fldChar w:fldCharType="begin"/>
      </w:r>
      <w:r w:rsidR="00CD73C7">
        <w:instrText xml:space="preserve"> REF _Ref346723791 \r \h  \* MERGEFORMAT </w:instrText>
      </w:r>
      <w:r w:rsidR="00CD73C7">
        <w:fldChar w:fldCharType="separate"/>
      </w:r>
      <w:r w:rsidR="00DF0B8D" w:rsidRPr="00DF0B8D">
        <w:rPr>
          <w:color w:val="000000" w:themeColor="text1"/>
          <w:lang w:val="en-GB" w:eastAsia="ar-SA"/>
        </w:rPr>
        <w:t>82</w:t>
      </w:r>
      <w:r w:rsidR="00CD73C7">
        <w:fldChar w:fldCharType="end"/>
      </w:r>
      <w:r w:rsidR="00A04837" w:rsidRPr="007C2A12">
        <w:rPr>
          <w:color w:val="000000" w:themeColor="text1"/>
          <w:lang w:val="en-GB" w:eastAsia="ar-SA"/>
        </w:rPr>
        <w:t xml:space="preserve"> </w:t>
      </w:r>
      <w:r w:rsidRPr="007C2A12">
        <w:rPr>
          <w:color w:val="000000" w:themeColor="text1"/>
          <w:lang w:val="en-GB" w:eastAsia="ar-SA"/>
        </w:rPr>
        <w:t>above, at §§ 311</w:t>
      </w:r>
      <w:r w:rsidRPr="007C2A12">
        <w:rPr>
          <w:color w:val="000000" w:themeColor="text1"/>
          <w:lang w:val="en-GB" w:eastAsia="ar-SA"/>
        </w:rPr>
        <w:noBreakHyphen/>
        <w:t xml:space="preserve">314; ECtHR, </w:t>
      </w:r>
      <w:r w:rsidRPr="007C2A12">
        <w:rPr>
          <w:i/>
          <w:color w:val="000000" w:themeColor="text1"/>
          <w:lang w:val="en-GB" w:eastAsia="ar-SA"/>
        </w:rPr>
        <w:t>Isayeva v. Russia</w:t>
      </w:r>
      <w:r w:rsidRPr="007C2A12">
        <w:rPr>
          <w:color w:val="000000" w:themeColor="text1"/>
          <w:lang w:val="en-GB" w:eastAsia="ar-SA"/>
        </w:rPr>
        <w:t xml:space="preserve">, cited in § </w:t>
      </w:r>
      <w:r w:rsidR="00CD73C7">
        <w:fldChar w:fldCharType="begin"/>
      </w:r>
      <w:r w:rsidR="00CD73C7">
        <w:instrText xml:space="preserve"> REF _Ref346723791 \r \h  \* MERGEFORMAT </w:instrText>
      </w:r>
      <w:r w:rsidR="00CD73C7">
        <w:fldChar w:fldCharType="separate"/>
      </w:r>
      <w:r w:rsidR="00DF0B8D" w:rsidRPr="00DF0B8D">
        <w:rPr>
          <w:color w:val="000000" w:themeColor="text1"/>
          <w:lang w:val="en-GB" w:eastAsia="ar-SA"/>
        </w:rPr>
        <w:t>82</w:t>
      </w:r>
      <w:r w:rsidR="00CD73C7">
        <w:fldChar w:fldCharType="end"/>
      </w:r>
      <w:r w:rsidR="00A04837" w:rsidRPr="007C2A12">
        <w:rPr>
          <w:color w:val="000000" w:themeColor="text1"/>
          <w:lang w:val="en-GB" w:eastAsia="ar-SA"/>
        </w:rPr>
        <w:t xml:space="preserve"> </w:t>
      </w:r>
      <w:r w:rsidRPr="007C2A12">
        <w:rPr>
          <w:color w:val="000000" w:themeColor="text1"/>
          <w:lang w:val="en-GB" w:eastAsia="ar-SA"/>
        </w:rPr>
        <w:t xml:space="preserve">above, at §§ 211-214 and the cases cited therein; ECtHR [GC], </w:t>
      </w:r>
      <w:r w:rsidRPr="007C2A12">
        <w:rPr>
          <w:i/>
          <w:color w:val="000000" w:themeColor="text1"/>
          <w:lang w:val="en-GB" w:eastAsia="ar-SA"/>
        </w:rPr>
        <w:t>Al-Skeini and Others v. the United Kingdom</w:t>
      </w:r>
      <w:r w:rsidRPr="007C2A12">
        <w:rPr>
          <w:color w:val="000000" w:themeColor="text1"/>
          <w:lang w:val="en-GB" w:eastAsia="ar-SA"/>
        </w:rPr>
        <w:t>, judgment of 7 July 2011, no. 55721/07, § 167, ECHR 2011</w:t>
      </w:r>
      <w:r w:rsidR="008C774B" w:rsidRPr="007C2A12">
        <w:rPr>
          <w:color w:val="000000" w:themeColor="text1"/>
          <w:lang w:val="en-GB" w:eastAsia="ar-SA"/>
        </w:rPr>
        <w:t xml:space="preserve">; </w:t>
      </w:r>
      <w:r w:rsidR="008C774B" w:rsidRPr="007C2A12">
        <w:rPr>
          <w:color w:val="000000" w:themeColor="text1"/>
          <w:lang w:val="en-GB"/>
        </w:rPr>
        <w:t xml:space="preserve">ECtHR [GC], </w:t>
      </w:r>
      <w:r w:rsidR="008C774B" w:rsidRPr="007C2A12">
        <w:rPr>
          <w:i/>
          <w:color w:val="000000" w:themeColor="text1"/>
          <w:lang w:val="en-GB"/>
        </w:rPr>
        <w:t>Mocanu and Others v. Romania</w:t>
      </w:r>
      <w:r w:rsidR="008C774B" w:rsidRPr="007C2A12">
        <w:rPr>
          <w:color w:val="000000" w:themeColor="text1"/>
          <w:lang w:val="en-GB"/>
        </w:rPr>
        <w:t xml:space="preserve">, cited in § </w:t>
      </w:r>
      <w:r w:rsidR="00CD73C7">
        <w:fldChar w:fldCharType="begin"/>
      </w:r>
      <w:r w:rsidR="00CD73C7">
        <w:instrText xml:space="preserve"> REF _Ref401160192 \r \h  \* MERGEFORMAT </w:instrText>
      </w:r>
      <w:r w:rsidR="00CD73C7">
        <w:fldChar w:fldCharType="separate"/>
      </w:r>
      <w:r w:rsidR="00DF0B8D" w:rsidRPr="00DF0B8D">
        <w:rPr>
          <w:color w:val="000000" w:themeColor="text1"/>
          <w:lang w:val="en-GB"/>
        </w:rPr>
        <w:t>81</w:t>
      </w:r>
      <w:r w:rsidR="00CD73C7">
        <w:fldChar w:fldCharType="end"/>
      </w:r>
      <w:r w:rsidR="008C774B" w:rsidRPr="007C2A12">
        <w:rPr>
          <w:color w:val="000000" w:themeColor="text1"/>
          <w:lang w:val="en-GB"/>
        </w:rPr>
        <w:t xml:space="preserve"> above, at § 324</w:t>
      </w:r>
      <w:r w:rsidRPr="007C2A12">
        <w:rPr>
          <w:color w:val="000000" w:themeColor="text1"/>
          <w:lang w:val="en-GB" w:eastAsia="ar-SA"/>
        </w:rPr>
        <w:t>).</w:t>
      </w:r>
      <w:bookmarkEnd w:id="54"/>
      <w:bookmarkEnd w:id="55"/>
    </w:p>
    <w:p w:rsidR="00500351" w:rsidRPr="007C2A12" w:rsidRDefault="00500351" w:rsidP="00500351">
      <w:pPr>
        <w:pStyle w:val="ListParagraph"/>
      </w:pPr>
    </w:p>
    <w:p w:rsidR="00304E22" w:rsidRPr="007C2A12" w:rsidRDefault="00304E22" w:rsidP="003D4233">
      <w:pPr>
        <w:numPr>
          <w:ilvl w:val="0"/>
          <w:numId w:val="2"/>
        </w:numPr>
        <w:tabs>
          <w:tab w:val="clear" w:pos="360"/>
          <w:tab w:val="num" w:pos="450"/>
        </w:tabs>
        <w:ind w:left="450" w:hanging="450"/>
        <w:jc w:val="both"/>
        <w:rPr>
          <w:lang w:val="en-GB"/>
        </w:rPr>
      </w:pPr>
      <w:r w:rsidRPr="007C2A12">
        <w:rPr>
          <w:color w:val="000000" w:themeColor="text1"/>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7C2A12">
        <w:rPr>
          <w:i/>
          <w:iCs/>
          <w:color w:val="000000" w:themeColor="text1"/>
          <w:lang w:val="en-GB"/>
        </w:rPr>
        <w:t>El-Masri</w:t>
      </w:r>
      <w:r w:rsidR="001C7357" w:rsidRPr="007C2A12">
        <w:rPr>
          <w:i/>
          <w:iCs/>
          <w:color w:val="000000" w:themeColor="text1"/>
          <w:lang w:val="en-GB"/>
        </w:rPr>
        <w:t>,</w:t>
      </w:r>
      <w:r w:rsidR="001C7357" w:rsidRPr="007C2A12">
        <w:rPr>
          <w:iCs/>
          <w:color w:val="000000" w:themeColor="text1"/>
          <w:lang w:val="en-GB"/>
        </w:rPr>
        <w:t xml:space="preserve"> cited in § </w:t>
      </w:r>
      <w:r w:rsidR="00CD73C7">
        <w:fldChar w:fldCharType="begin"/>
      </w:r>
      <w:r w:rsidR="00CD73C7">
        <w:instrText xml:space="preserve"> REF _Ref401160939 \r \h  \* MERGEFORMAT </w:instrText>
      </w:r>
      <w:r w:rsidR="00CD73C7">
        <w:fldChar w:fldCharType="separate"/>
      </w:r>
      <w:r w:rsidR="00DF0B8D" w:rsidRPr="00DF0B8D">
        <w:rPr>
          <w:iCs/>
          <w:color w:val="000000" w:themeColor="text1"/>
          <w:lang w:val="en-GB"/>
        </w:rPr>
        <w:t>84</w:t>
      </w:r>
      <w:r w:rsidR="00CD73C7">
        <w:fldChar w:fldCharType="end"/>
      </w:r>
      <w:r w:rsidR="001C7357" w:rsidRPr="007C2A12">
        <w:rPr>
          <w:iCs/>
          <w:color w:val="000000" w:themeColor="text1"/>
          <w:lang w:val="en-GB"/>
        </w:rPr>
        <w:t xml:space="preserve"> above, at</w:t>
      </w:r>
      <w:r w:rsidRPr="007C2A12">
        <w:rPr>
          <w:color w:val="000000" w:themeColor="text1"/>
          <w:lang w:val="en-GB"/>
        </w:rPr>
        <w:t xml:space="preserve"> § 191; ECtHR, </w:t>
      </w:r>
      <w:r w:rsidRPr="007C2A12">
        <w:rPr>
          <w:i/>
          <w:iCs/>
          <w:color w:val="000000" w:themeColor="text1"/>
          <w:lang w:val="en-GB"/>
        </w:rPr>
        <w:t>Al Nashiri v. Poland</w:t>
      </w:r>
      <w:r w:rsidRPr="007C2A12">
        <w:rPr>
          <w:color w:val="000000" w:themeColor="text1"/>
          <w:lang w:val="en-GB"/>
        </w:rPr>
        <w:t xml:space="preserve">, no. 28761/11, judgment of 24 July 2014, §§ 495-496). </w:t>
      </w:r>
      <w:r w:rsidRPr="007C2A12">
        <w:rPr>
          <w:color w:val="000000" w:themeColor="text1"/>
        </w:rPr>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5;see also HRC,  </w:t>
      </w:r>
      <w:r w:rsidRPr="007C2A12">
        <w:rPr>
          <w:i/>
          <w:iCs/>
          <w:color w:val="000000" w:themeColor="text1"/>
        </w:rPr>
        <w:t>Schedko and Bondarenko v. Belarus</w:t>
      </w:r>
      <w:r w:rsidRPr="007C2A12">
        <w:rPr>
          <w:color w:val="000000" w:themeColor="text1"/>
        </w:rPr>
        <w:t xml:space="preserve">, Communication no. 886/1999, views of 3 April 2003, § 10.2, CCPR/C/77/D/886/1999; HRC, </w:t>
      </w:r>
      <w:r w:rsidRPr="007C2A12">
        <w:rPr>
          <w:i/>
          <w:iCs/>
          <w:color w:val="000000" w:themeColor="text1"/>
        </w:rPr>
        <w:t>Mariam, Philippe, Auguste and Thomas Sankara v. Burkina Faso</w:t>
      </w:r>
      <w:r w:rsidRPr="007C2A12">
        <w:rPr>
          <w:color w:val="000000" w:themeColor="text1"/>
        </w:rPr>
        <w:t>, Communication no. 1159/2003, views of 8 March 2006</w:t>
      </w:r>
      <w:r w:rsidRPr="007C2A12">
        <w:rPr>
          <w:color w:val="000000" w:themeColor="text1"/>
          <w:sz w:val="27"/>
          <w:szCs w:val="27"/>
          <w:shd w:val="clear" w:color="auto" w:fill="FFFFFF"/>
        </w:rPr>
        <w:t xml:space="preserve">, </w:t>
      </w:r>
      <w:r w:rsidRPr="007C2A12">
        <w:rPr>
          <w:color w:val="000000" w:themeColor="text1"/>
        </w:rPr>
        <w:t xml:space="preserve">§ 10.2, CCPR/C/86/D/1159/2003; UN Human Rights Council, Resolutions 9/11 and 12/12: Right to the </w:t>
      </w:r>
      <w:r w:rsidRPr="007C2A12">
        <w:rPr>
          <w:color w:val="000000" w:themeColor="text1"/>
          <w:lang w:val="en-GB"/>
        </w:rPr>
        <w:t>Truth</w:t>
      </w:r>
      <w:r w:rsidRPr="007C2A12">
        <w:rPr>
          <w:color w:val="000000" w:themeColor="text1"/>
        </w:rPr>
        <w:t>,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w:t>
      </w:r>
      <w:r w:rsidRPr="007C2A12">
        <w:t xml:space="preserve"> countering terrorism, Mr Ben </w:t>
      </w:r>
      <w:proofErr w:type="spellStart"/>
      <w:r w:rsidRPr="007C2A12">
        <w:t>Emmerson</w:t>
      </w:r>
      <w:proofErr w:type="spellEnd"/>
      <w:r w:rsidRPr="007C2A12">
        <w:t xml:space="preserve">, </w:t>
      </w:r>
      <w:r w:rsidRPr="007C2A12">
        <w:rPr>
          <w:iCs/>
        </w:rPr>
        <w:t>Framework Principles for securing the accountability of public officials for gross and systematic human rights violations committed in the context of State counter-terrorist initiatives</w:t>
      </w:r>
      <w:r w:rsidRPr="007C2A12">
        <w:t>, UN Document A/HRC/22/52, 1 March 2013, § 23-26).</w:t>
      </w:r>
    </w:p>
    <w:p w:rsidR="00D26836" w:rsidRPr="007C2A12" w:rsidRDefault="00D26836" w:rsidP="00BE6362">
      <w:pPr>
        <w:tabs>
          <w:tab w:val="num" w:pos="450"/>
        </w:tabs>
        <w:suppressAutoHyphens/>
        <w:autoSpaceDE w:val="0"/>
        <w:ind w:left="450" w:hanging="450"/>
        <w:contextualSpacing/>
        <w:jc w:val="both"/>
        <w:rPr>
          <w:color w:val="FF0000"/>
          <w:lang w:val="en-GB"/>
        </w:rPr>
      </w:pPr>
    </w:p>
    <w:p w:rsidR="001A6816" w:rsidRPr="007C2A12" w:rsidRDefault="001A6816" w:rsidP="00F0555D">
      <w:pPr>
        <w:pStyle w:val="ListParagraph"/>
        <w:numPr>
          <w:ilvl w:val="0"/>
          <w:numId w:val="5"/>
        </w:numPr>
        <w:tabs>
          <w:tab w:val="num" w:pos="270"/>
        </w:tabs>
        <w:suppressAutoHyphens w:val="0"/>
        <w:ind w:left="270" w:hanging="270"/>
        <w:contextualSpacing/>
        <w:jc w:val="both"/>
        <w:rPr>
          <w:i/>
          <w:lang w:val="en-GB" w:eastAsia="en-US"/>
        </w:rPr>
      </w:pPr>
      <w:r w:rsidRPr="007C2A12">
        <w:rPr>
          <w:i/>
          <w:lang w:val="en-GB" w:eastAsia="en-US"/>
        </w:rPr>
        <w:t>Applicability of Article 2 to the Kosovo context</w:t>
      </w:r>
    </w:p>
    <w:p w:rsidR="001A6816" w:rsidRPr="007C2A12" w:rsidRDefault="001A6816" w:rsidP="00BE6362">
      <w:pPr>
        <w:pStyle w:val="ListParagraph"/>
        <w:tabs>
          <w:tab w:val="num" w:pos="450"/>
        </w:tabs>
        <w:ind w:left="450" w:hanging="450"/>
        <w:rPr>
          <w:lang w:val="en-GB" w:eastAsia="en-US"/>
        </w:rPr>
      </w:pPr>
    </w:p>
    <w:p w:rsidR="00236471" w:rsidRPr="007C2A12" w:rsidRDefault="001A6816" w:rsidP="003D4233">
      <w:pPr>
        <w:numPr>
          <w:ilvl w:val="0"/>
          <w:numId w:val="2"/>
        </w:numPr>
        <w:tabs>
          <w:tab w:val="clear" w:pos="360"/>
          <w:tab w:val="num" w:pos="450"/>
        </w:tabs>
        <w:ind w:left="450" w:hanging="450"/>
        <w:jc w:val="both"/>
      </w:pPr>
      <w:bookmarkStart w:id="56" w:name="_Ref404677680"/>
      <w:r w:rsidRPr="007C2A12">
        <w:rPr>
          <w:lang w:val="en-GB"/>
        </w:rPr>
        <w:t xml:space="preserve">The Panel is conscious </w:t>
      </w:r>
      <w:r w:rsidR="00474B47" w:rsidRPr="007C2A12">
        <w:rPr>
          <w:lang w:val="en-GB"/>
        </w:rPr>
        <w:t>of the fact that</w:t>
      </w:r>
      <w:r w:rsidR="00BB3617" w:rsidRPr="007C2A12">
        <w:rPr>
          <w:lang w:val="en-GB"/>
        </w:rPr>
        <w:t xml:space="preserve"> </w:t>
      </w:r>
      <w:r w:rsidR="008025F1" w:rsidRPr="007C2A12">
        <w:t>the</w:t>
      </w:r>
      <w:r w:rsidR="00643F50" w:rsidRPr="007C2A12">
        <w:t xml:space="preserve"> </w:t>
      </w:r>
      <w:r w:rsidR="00822CDA" w:rsidRPr="007C2A12">
        <w:rPr>
          <w:lang w:val="en-GB"/>
        </w:rPr>
        <w:t xml:space="preserve">abduction and </w:t>
      </w:r>
      <w:r w:rsidR="00822CDA" w:rsidRPr="007C2A12">
        <w:rPr>
          <w:bCs/>
          <w:lang w:val="en-GB"/>
        </w:rPr>
        <w:t xml:space="preserve">disappearance of </w:t>
      </w:r>
      <w:r w:rsidR="00822CDA" w:rsidRPr="007C2A12">
        <w:rPr>
          <w:bCs/>
        </w:rPr>
        <w:t xml:space="preserve">Mr </w:t>
      </w:r>
      <w:proofErr w:type="spellStart"/>
      <w:r w:rsidR="0075683C" w:rsidRPr="007C2A12">
        <w:rPr>
          <w:bCs/>
        </w:rPr>
        <w:t>Milosav</w:t>
      </w:r>
      <w:proofErr w:type="spellEnd"/>
      <w:r w:rsidR="0075683C" w:rsidRPr="007C2A12">
        <w:rPr>
          <w:bCs/>
        </w:rPr>
        <w:t xml:space="preserve"> </w:t>
      </w:r>
      <w:proofErr w:type="spellStart"/>
      <w:r w:rsidR="0075683C" w:rsidRPr="007C2A12">
        <w:rPr>
          <w:bCs/>
        </w:rPr>
        <w:t>Šmigić</w:t>
      </w:r>
      <w:proofErr w:type="spellEnd"/>
      <w:r w:rsidR="0075683C" w:rsidRPr="007C2A12">
        <w:rPr>
          <w:bCs/>
        </w:rPr>
        <w:t xml:space="preserve"> and Mrs Sultana </w:t>
      </w:r>
      <w:proofErr w:type="spellStart"/>
      <w:r w:rsidR="0075683C" w:rsidRPr="007C2A12">
        <w:rPr>
          <w:bCs/>
        </w:rPr>
        <w:t>Šmigić</w:t>
      </w:r>
      <w:proofErr w:type="spellEnd"/>
      <w:r w:rsidR="0075683C" w:rsidRPr="007C2A12">
        <w:rPr>
          <w:bCs/>
        </w:rPr>
        <w:t xml:space="preserve"> </w:t>
      </w:r>
      <w:r w:rsidR="00236471" w:rsidRPr="007C2A12">
        <w:rPr>
          <w:lang w:val="en-GB"/>
        </w:rPr>
        <w:t xml:space="preserve">took place </w:t>
      </w:r>
      <w:r w:rsidR="00822CDA" w:rsidRPr="007C2A12">
        <w:t xml:space="preserve">about a year prior to </w:t>
      </w:r>
      <w:r w:rsidR="00236471" w:rsidRPr="007C2A12">
        <w:t>the deployment of UNMIK in Kosovo</w:t>
      </w:r>
      <w:r w:rsidR="00822CDA" w:rsidRPr="007C2A12">
        <w:t xml:space="preserve">, during </w:t>
      </w:r>
      <w:r w:rsidR="00236471" w:rsidRPr="007C2A12">
        <w:t>the armed conflict, when crime, violence and insecurity were rife.</w:t>
      </w:r>
      <w:bookmarkEnd w:id="56"/>
      <w:r w:rsidR="00236471" w:rsidRPr="007C2A12">
        <w:t xml:space="preserve"> </w:t>
      </w:r>
    </w:p>
    <w:p w:rsidR="00E64BC1" w:rsidRPr="007C2A12" w:rsidRDefault="00E64BC1" w:rsidP="00BE6362">
      <w:pPr>
        <w:pStyle w:val="ListParagraph"/>
        <w:tabs>
          <w:tab w:val="num" w:pos="450"/>
        </w:tabs>
        <w:suppressAutoHyphens w:val="0"/>
        <w:ind w:left="450" w:hanging="450"/>
        <w:contextualSpacing/>
        <w:jc w:val="both"/>
        <w:rPr>
          <w:color w:val="000000" w:themeColor="text1"/>
          <w:lang w:val="en-GB"/>
        </w:rPr>
      </w:pPr>
    </w:p>
    <w:p w:rsidR="00E64BC1" w:rsidRPr="007C2A12" w:rsidRDefault="00BC6DA1" w:rsidP="003D4233">
      <w:pPr>
        <w:numPr>
          <w:ilvl w:val="0"/>
          <w:numId w:val="2"/>
        </w:numPr>
        <w:tabs>
          <w:tab w:val="clear" w:pos="360"/>
          <w:tab w:val="num" w:pos="450"/>
        </w:tabs>
        <w:ind w:left="450" w:hanging="450"/>
        <w:jc w:val="both"/>
        <w:rPr>
          <w:color w:val="000000" w:themeColor="text1"/>
        </w:rPr>
      </w:pPr>
      <w:r w:rsidRPr="007C2A12">
        <w:rPr>
          <w:color w:val="000000" w:themeColor="text1"/>
          <w:lang w:val="en-GB" w:eastAsia="en-GB"/>
        </w:rPr>
        <w:t>Nevertheless, o</w:t>
      </w:r>
      <w:r w:rsidR="00E64BC1" w:rsidRPr="007C2A12">
        <w:rPr>
          <w:color w:val="000000" w:themeColor="text1"/>
          <w:lang w:val="en-GB" w:eastAsia="en-GB"/>
        </w:rPr>
        <w:t xml:space="preserve">n his part, the SRSG does not contest that UNMIK had a duty to investigate the present case </w:t>
      </w:r>
      <w:r w:rsidR="00E64BC1" w:rsidRPr="007C2A12">
        <w:rPr>
          <w:color w:val="000000" w:themeColor="text1"/>
          <w:lang w:val="en-GB"/>
        </w:rPr>
        <w:t>under</w:t>
      </w:r>
      <w:r w:rsidR="00E64BC1" w:rsidRPr="007C2A12">
        <w:rPr>
          <w:color w:val="000000" w:themeColor="text1"/>
          <w:lang w:val="en-GB" w:eastAsia="en-GB"/>
        </w:rPr>
        <w:t xml:space="preserve"> ECHR Article 2. However, according to the SRSG, the unique circumstances pertaining to the Kosovo context and to UNMIK’s deployment in the first phase of its mission shall be taken into account when assessing whether this investigation is </w:t>
      </w:r>
      <w:r w:rsidR="00E64BC1" w:rsidRPr="007C2A12">
        <w:rPr>
          <w:color w:val="000000" w:themeColor="text1"/>
          <w:lang w:val="en-GB" w:eastAsia="en-GB"/>
        </w:rPr>
        <w:lastRenderedPageBreak/>
        <w:t xml:space="preserve">in compliance with Article 2 of the ECHR. In substance, the SRSG argues that it is not possible to apply to UNMIK the same standards applicable to a State in a normal situation. </w:t>
      </w:r>
    </w:p>
    <w:p w:rsidR="0097226F" w:rsidRPr="007C2A12" w:rsidRDefault="0097226F" w:rsidP="00BE6362">
      <w:pPr>
        <w:pStyle w:val="ListParagraph"/>
        <w:tabs>
          <w:tab w:val="num" w:pos="450"/>
        </w:tabs>
        <w:suppressAutoHyphens w:val="0"/>
        <w:ind w:left="450" w:hanging="450"/>
        <w:contextualSpacing/>
        <w:jc w:val="both"/>
        <w:rPr>
          <w:color w:val="000000" w:themeColor="text1"/>
          <w:lang w:val="en-GB"/>
        </w:rPr>
      </w:pPr>
    </w:p>
    <w:p w:rsidR="0097226F" w:rsidRPr="007C2A12" w:rsidRDefault="0097226F" w:rsidP="003D4233">
      <w:pPr>
        <w:numPr>
          <w:ilvl w:val="0"/>
          <w:numId w:val="2"/>
        </w:numPr>
        <w:tabs>
          <w:tab w:val="clear" w:pos="360"/>
          <w:tab w:val="num" w:pos="450"/>
        </w:tabs>
        <w:ind w:left="450" w:hanging="450"/>
        <w:jc w:val="both"/>
        <w:rPr>
          <w:color w:val="000000" w:themeColor="text1"/>
          <w:lang w:val="en-GB"/>
        </w:rPr>
      </w:pPr>
      <w:r w:rsidRPr="007C2A12">
        <w:rPr>
          <w:color w:val="000000" w:themeColor="text1"/>
          <w:lang w:val="en-GB"/>
        </w:rPr>
        <w:t>The Panel considers that</w:t>
      </w:r>
      <w:r w:rsidR="009D760E" w:rsidRPr="007C2A12">
        <w:rPr>
          <w:color w:val="000000" w:themeColor="text1"/>
          <w:lang w:val="en-GB"/>
        </w:rPr>
        <w:t xml:space="preserve"> the SRSG’s arguments</w:t>
      </w:r>
      <w:r w:rsidRPr="007C2A12">
        <w:rPr>
          <w:color w:val="000000" w:themeColor="text1"/>
          <w:lang w:val="en-GB"/>
        </w:rPr>
        <w:t xml:space="preserve"> raise two main questions: first, whether the standards of Article 2 continue to apply in situation of conflict or generalised violence and, secondly, whether such standards shall be consid</w:t>
      </w:r>
      <w:r w:rsidR="007245EF" w:rsidRPr="007C2A12">
        <w:rPr>
          <w:color w:val="000000" w:themeColor="text1"/>
          <w:lang w:val="en-GB"/>
        </w:rPr>
        <w:t>ered fully applicable to UNMIK.</w:t>
      </w:r>
    </w:p>
    <w:p w:rsidR="007245EF" w:rsidRPr="007C2A12" w:rsidRDefault="007245EF" w:rsidP="00BE6362">
      <w:pPr>
        <w:tabs>
          <w:tab w:val="num" w:pos="450"/>
        </w:tabs>
        <w:ind w:left="450" w:hanging="450"/>
        <w:contextualSpacing/>
        <w:jc w:val="both"/>
        <w:rPr>
          <w:color w:val="000000"/>
          <w:lang w:val="en-GB"/>
        </w:rPr>
      </w:pPr>
    </w:p>
    <w:p w:rsidR="0097226F" w:rsidRPr="007C2A12" w:rsidRDefault="0097226F" w:rsidP="003D4233">
      <w:pPr>
        <w:numPr>
          <w:ilvl w:val="0"/>
          <w:numId w:val="2"/>
        </w:numPr>
        <w:tabs>
          <w:tab w:val="clear" w:pos="360"/>
          <w:tab w:val="num" w:pos="450"/>
        </w:tabs>
        <w:ind w:left="450" w:hanging="450"/>
        <w:jc w:val="both"/>
        <w:rPr>
          <w:color w:val="000000"/>
          <w:lang w:val="en-GB"/>
        </w:rPr>
      </w:pPr>
      <w:bookmarkStart w:id="57" w:name="_Ref406576671"/>
      <w:r w:rsidRPr="007C2A12">
        <w:rPr>
          <w:color w:val="000000"/>
          <w:lang w:val="en-GB"/>
        </w:rPr>
        <w:t xml:space="preserve">As regards the applicability of Article 2 to UNMIK, the Panel recalls </w:t>
      </w:r>
      <w:r w:rsidRPr="007C2A12">
        <w:rPr>
          <w:color w:val="000000"/>
          <w:lang w:val="en-GB" w:eastAsia="nl-BE"/>
        </w:rPr>
        <w:t xml:space="preserve">that with the adoption of the UNMIK Regulation No. 1999/1 on 25 July 1999 UNMIK undertook an </w:t>
      </w:r>
      <w:r w:rsidRPr="007C2A12">
        <w:rPr>
          <w:lang w:val="en-GB"/>
        </w:rPr>
        <w:t>obligation</w:t>
      </w:r>
      <w:r w:rsidRPr="007C2A12">
        <w:rPr>
          <w:color w:val="000000"/>
          <w:lang w:val="en-GB" w:eastAsia="nl-BE"/>
        </w:rPr>
        <w:t xml:space="preserve"> to observe internationally recognised human rights standards in exercising its </w:t>
      </w:r>
      <w:r w:rsidRPr="007C2A12">
        <w:rPr>
          <w:lang w:val="en-GB"/>
        </w:rPr>
        <w:t>functions</w:t>
      </w:r>
      <w:r w:rsidRPr="007C2A12">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7C2A12">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7C2A12">
        <w:rPr>
          <w:i/>
          <w:lang w:val="en-GB"/>
        </w:rPr>
        <w:t>Milogorić</w:t>
      </w:r>
      <w:proofErr w:type="spellEnd"/>
      <w:r w:rsidR="00BB3617" w:rsidRPr="007C2A12">
        <w:rPr>
          <w:i/>
          <w:lang w:val="en-GB"/>
        </w:rPr>
        <w:t xml:space="preserve"> </w:t>
      </w:r>
      <w:r w:rsidRPr="007C2A12">
        <w:rPr>
          <w:i/>
          <w:lang w:val="en-GB"/>
        </w:rPr>
        <w:t>and Others,</w:t>
      </w:r>
      <w:r w:rsidRPr="007C2A12">
        <w:rPr>
          <w:lang w:val="en-GB"/>
        </w:rPr>
        <w:t xml:space="preserve"> </w:t>
      </w:r>
      <w:r w:rsidR="000253E8" w:rsidRPr="007C2A12">
        <w:rPr>
          <w:lang w:val="en-GB"/>
        </w:rPr>
        <w:t>nos</w:t>
      </w:r>
      <w:r w:rsidRPr="007C2A12">
        <w:rPr>
          <w:lang w:val="en-GB"/>
        </w:rPr>
        <w:t xml:space="preserve"> 38/08 and others, opinion of 24 March 2011, § 44; </w:t>
      </w:r>
      <w:proofErr w:type="spellStart"/>
      <w:r w:rsidRPr="007C2A12">
        <w:rPr>
          <w:i/>
          <w:lang w:val="en-GB"/>
        </w:rPr>
        <w:t>Berisha</w:t>
      </w:r>
      <w:proofErr w:type="spellEnd"/>
      <w:r w:rsidRPr="007C2A12">
        <w:rPr>
          <w:i/>
          <w:lang w:val="en-GB"/>
        </w:rPr>
        <w:t xml:space="preserve"> and Others,</w:t>
      </w:r>
      <w:r w:rsidRPr="007C2A12">
        <w:rPr>
          <w:lang w:val="en-GB"/>
        </w:rPr>
        <w:t xml:space="preserve"> </w:t>
      </w:r>
      <w:r w:rsidR="000253E8" w:rsidRPr="007C2A12">
        <w:rPr>
          <w:lang w:val="en-GB"/>
        </w:rPr>
        <w:t>nos</w:t>
      </w:r>
      <w:r w:rsidRPr="007C2A12">
        <w:rPr>
          <w:lang w:val="en-GB"/>
        </w:rPr>
        <w:t xml:space="preserve"> 27/08 and others, opinion of 23 February 2011,§ 25; </w:t>
      </w:r>
      <w:proofErr w:type="spellStart"/>
      <w:r w:rsidRPr="007C2A12">
        <w:rPr>
          <w:i/>
          <w:lang w:val="en-GB"/>
        </w:rPr>
        <w:t>Lalić</w:t>
      </w:r>
      <w:proofErr w:type="spellEnd"/>
      <w:r w:rsidRPr="007C2A12">
        <w:rPr>
          <w:i/>
          <w:lang w:val="en-GB"/>
        </w:rPr>
        <w:t xml:space="preserve"> and Others</w:t>
      </w:r>
      <w:r w:rsidRPr="007C2A12">
        <w:rPr>
          <w:lang w:val="en-GB"/>
        </w:rPr>
        <w:t xml:space="preserve">, </w:t>
      </w:r>
      <w:r w:rsidR="000253E8" w:rsidRPr="007C2A12">
        <w:rPr>
          <w:lang w:val="en-GB"/>
        </w:rPr>
        <w:t>nos</w:t>
      </w:r>
      <w:r w:rsidRPr="007C2A12">
        <w:rPr>
          <w:lang w:val="en-GB"/>
        </w:rPr>
        <w:t xml:space="preserve"> 09/08 and others, opinion of 9 June 2012, § 22).</w:t>
      </w:r>
      <w:bookmarkEnd w:id="57"/>
    </w:p>
    <w:p w:rsidR="0097226F" w:rsidRPr="007C2A12" w:rsidRDefault="0097226F" w:rsidP="00BE6362">
      <w:pPr>
        <w:pStyle w:val="ListParagraph"/>
        <w:tabs>
          <w:tab w:val="num" w:pos="450"/>
        </w:tabs>
        <w:suppressAutoHyphens w:val="0"/>
        <w:ind w:left="450" w:hanging="450"/>
        <w:contextualSpacing/>
        <w:jc w:val="both"/>
        <w:rPr>
          <w:color w:val="000000"/>
          <w:lang w:val="en-GB" w:eastAsia="en-US"/>
        </w:rPr>
      </w:pPr>
    </w:p>
    <w:p w:rsidR="0097226F" w:rsidRPr="007C2A12" w:rsidRDefault="0097226F" w:rsidP="003D4233">
      <w:pPr>
        <w:numPr>
          <w:ilvl w:val="0"/>
          <w:numId w:val="2"/>
        </w:numPr>
        <w:tabs>
          <w:tab w:val="clear" w:pos="360"/>
          <w:tab w:val="num" w:pos="450"/>
        </w:tabs>
        <w:ind w:left="450" w:hanging="450"/>
        <w:jc w:val="both"/>
        <w:rPr>
          <w:color w:val="000000" w:themeColor="text1"/>
          <w:lang w:val="en-GB"/>
        </w:rPr>
      </w:pPr>
      <w:r w:rsidRPr="007C2A12">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7C2A12">
        <w:rPr>
          <w:color w:val="000000"/>
          <w:lang w:val="en-GB"/>
        </w:rPr>
        <w:t>Yugoslavia</w:t>
      </w:r>
      <w:r w:rsidRPr="007C2A12">
        <w:rPr>
          <w:lang w:val="en-GB"/>
        </w:rPr>
        <w:t xml:space="preserve"> (see, among other examples, ECtHR, </w:t>
      </w:r>
      <w:r w:rsidRPr="007C2A12">
        <w:rPr>
          <w:i/>
          <w:lang w:val="en-GB"/>
        </w:rPr>
        <w:t>Palić v. Bosnia and Herzegovina,</w:t>
      </w:r>
      <w:r w:rsidRPr="007C2A12">
        <w:rPr>
          <w:lang w:val="en-GB"/>
        </w:rPr>
        <w:t xml:space="preserve"> cited in § </w:t>
      </w:r>
      <w:r w:rsidR="00CD73C7">
        <w:fldChar w:fldCharType="begin"/>
      </w:r>
      <w:r w:rsidR="00CD73C7">
        <w:instrText xml:space="preserve"> REF _Ref346724174 \r \h  \* MERGEFORMAT </w:instrText>
      </w:r>
      <w:r w:rsidR="00CD73C7">
        <w:fldChar w:fldCharType="separate"/>
      </w:r>
      <w:r w:rsidR="00DF0B8D" w:rsidRPr="00DF0B8D">
        <w:rPr>
          <w:lang w:val="en-GB"/>
        </w:rPr>
        <w:t>83</w:t>
      </w:r>
      <w:r w:rsidR="00CD73C7">
        <w:fldChar w:fldCharType="end"/>
      </w:r>
      <w:r w:rsidR="00A04837" w:rsidRPr="007C2A12">
        <w:t xml:space="preserve"> </w:t>
      </w:r>
      <w:r w:rsidRPr="007C2A12">
        <w:rPr>
          <w:lang w:val="en-GB"/>
        </w:rPr>
        <w:t xml:space="preserve">above, and ECtHR, </w:t>
      </w:r>
      <w:r w:rsidRPr="007C2A12">
        <w:rPr>
          <w:i/>
          <w:lang w:val="en-GB"/>
        </w:rPr>
        <w:t>Jularić v. Croatia</w:t>
      </w:r>
      <w:r w:rsidRPr="007C2A12">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7C2A12">
        <w:rPr>
          <w:i/>
          <w:lang w:val="en-GB"/>
        </w:rPr>
        <w:t>Al-Skeini and Others v. the United Kingdom</w:t>
      </w:r>
      <w:r w:rsidRPr="007C2A12">
        <w:rPr>
          <w:lang w:val="en-GB"/>
        </w:rPr>
        <w:t xml:space="preserve">, cited in § </w:t>
      </w:r>
      <w:r w:rsidR="00CD73C7">
        <w:fldChar w:fldCharType="begin"/>
      </w:r>
      <w:r w:rsidR="00CD73C7">
        <w:instrText xml:space="preserve"> REF _Ref398312896 \r \h  \* MERGEFORMAT </w:instrText>
      </w:r>
      <w:r w:rsidR="00CD73C7">
        <w:fldChar w:fldCharType="separate"/>
      </w:r>
      <w:r w:rsidR="00DF0B8D" w:rsidRPr="00DF0B8D">
        <w:rPr>
          <w:lang w:val="en-GB"/>
        </w:rPr>
        <w:t>87</w:t>
      </w:r>
      <w:r w:rsidR="00CD73C7">
        <w:fldChar w:fldCharType="end"/>
      </w:r>
      <w:r w:rsidR="00A04837" w:rsidRPr="007C2A12">
        <w:t xml:space="preserve"> </w:t>
      </w:r>
      <w:r w:rsidRPr="007C2A12">
        <w:rPr>
          <w:lang w:val="en-GB"/>
        </w:rPr>
        <w:t xml:space="preserve">above, at § 164; see also ECtHR, </w:t>
      </w:r>
      <w:r w:rsidRPr="007C2A12">
        <w:rPr>
          <w:i/>
          <w:lang w:val="en-GB"/>
        </w:rPr>
        <w:t>Güleç v. Turkey</w:t>
      </w:r>
      <w:r w:rsidRPr="007C2A12">
        <w:rPr>
          <w:lang w:val="en-GB"/>
        </w:rPr>
        <w:t>, judgment of 27 July 1998, § 81, Reports 1998-IV; ECtHR,</w:t>
      </w:r>
      <w:r w:rsidR="001B245B" w:rsidRPr="007C2A12">
        <w:rPr>
          <w:lang w:val="en-GB"/>
        </w:rPr>
        <w:t xml:space="preserve"> </w:t>
      </w:r>
      <w:r w:rsidRPr="007C2A12">
        <w:rPr>
          <w:i/>
          <w:lang w:val="en-GB"/>
        </w:rPr>
        <w:t>Ergi v. Turkey</w:t>
      </w:r>
      <w:r w:rsidRPr="007C2A12">
        <w:rPr>
          <w:lang w:val="en-GB"/>
        </w:rPr>
        <w:t xml:space="preserve">, judgment of 28 July </w:t>
      </w:r>
      <w:r w:rsidRPr="007C2A12">
        <w:rPr>
          <w:color w:val="000000" w:themeColor="text1"/>
          <w:lang w:val="en-GB"/>
        </w:rPr>
        <w:t>1998</w:t>
      </w:r>
      <w:r w:rsidR="00BB3617" w:rsidRPr="007C2A12">
        <w:rPr>
          <w:color w:val="000000" w:themeColor="text1"/>
          <w:lang w:val="en-GB"/>
        </w:rPr>
        <w:t xml:space="preserve"> </w:t>
      </w:r>
      <w:r w:rsidRPr="007C2A12">
        <w:rPr>
          <w:color w:val="000000" w:themeColor="text1"/>
          <w:lang w:val="en-GB"/>
        </w:rPr>
        <w:t>, §§ 79 and 82, Reports 1998-IV; ECtHR,</w:t>
      </w:r>
      <w:r w:rsidR="00726F40" w:rsidRPr="007C2A12">
        <w:rPr>
          <w:color w:val="000000" w:themeColor="text1"/>
          <w:lang w:val="en-GB"/>
        </w:rPr>
        <w:t xml:space="preserve"> </w:t>
      </w:r>
      <w:r w:rsidRPr="007C2A12">
        <w:rPr>
          <w:i/>
          <w:color w:val="000000" w:themeColor="text1"/>
          <w:lang w:val="en-GB"/>
        </w:rPr>
        <w:t>Ahmet</w:t>
      </w:r>
      <w:r w:rsidR="00BB3617" w:rsidRPr="007C2A12">
        <w:rPr>
          <w:i/>
          <w:color w:val="000000" w:themeColor="text1"/>
          <w:lang w:val="en-GB"/>
        </w:rPr>
        <w:t xml:space="preserve"> </w:t>
      </w:r>
      <w:r w:rsidRPr="007C2A12">
        <w:rPr>
          <w:i/>
          <w:color w:val="000000" w:themeColor="text1"/>
          <w:lang w:val="en-GB"/>
        </w:rPr>
        <w:t>Özkan and Others v. Turkey</w:t>
      </w:r>
      <w:r w:rsidRPr="007C2A12">
        <w:rPr>
          <w:color w:val="000000" w:themeColor="text1"/>
          <w:lang w:val="en-GB"/>
        </w:rPr>
        <w:t xml:space="preserve">, cited in § </w:t>
      </w:r>
      <w:r w:rsidR="00CD73C7">
        <w:fldChar w:fldCharType="begin"/>
      </w:r>
      <w:r w:rsidR="00CD73C7">
        <w:instrText xml:space="preserve"> REF _Ref346723791 \r \h  \* MERGEFORMAT </w:instrText>
      </w:r>
      <w:r w:rsidR="00CD73C7">
        <w:fldChar w:fldCharType="separate"/>
      </w:r>
      <w:r w:rsidR="00DF0B8D" w:rsidRPr="00DF0B8D">
        <w:rPr>
          <w:color w:val="000000" w:themeColor="text1"/>
          <w:lang w:val="en-GB"/>
        </w:rPr>
        <w:t>82</w:t>
      </w:r>
      <w:r w:rsidR="00CD73C7">
        <w:fldChar w:fldCharType="end"/>
      </w:r>
      <w:r w:rsidRPr="007C2A12">
        <w:rPr>
          <w:color w:val="000000" w:themeColor="text1"/>
          <w:lang w:val="en-GB"/>
        </w:rPr>
        <w:t xml:space="preserve"> above, at §§ 85-90, 309-320 and 326-330;</w:t>
      </w:r>
      <w:r w:rsidR="00B408E6" w:rsidRPr="007C2A12">
        <w:rPr>
          <w:color w:val="000000" w:themeColor="text1"/>
          <w:lang w:val="en-GB"/>
        </w:rPr>
        <w:t xml:space="preserve"> </w:t>
      </w:r>
      <w:r w:rsidRPr="007C2A12">
        <w:rPr>
          <w:i/>
          <w:color w:val="000000" w:themeColor="text1"/>
          <w:lang w:val="en-GB"/>
        </w:rPr>
        <w:t>Isayeva v. Russia</w:t>
      </w:r>
      <w:r w:rsidRPr="007C2A12">
        <w:rPr>
          <w:color w:val="000000" w:themeColor="text1"/>
          <w:lang w:val="en-GB"/>
        </w:rPr>
        <w:t xml:space="preserve">, cited in § </w:t>
      </w:r>
      <w:r w:rsidR="00CD73C7">
        <w:fldChar w:fldCharType="begin"/>
      </w:r>
      <w:r w:rsidR="00CD73C7">
        <w:instrText xml:space="preserve"> REF _Ref346723791 \r \h  \* MERGEFORMAT </w:instrText>
      </w:r>
      <w:r w:rsidR="00CD73C7">
        <w:fldChar w:fldCharType="separate"/>
      </w:r>
      <w:r w:rsidR="00DF0B8D" w:rsidRPr="00DF0B8D">
        <w:rPr>
          <w:color w:val="000000" w:themeColor="text1"/>
          <w:lang w:val="en-GB"/>
        </w:rPr>
        <w:t>82</w:t>
      </w:r>
      <w:r w:rsidR="00CD73C7">
        <w:fldChar w:fldCharType="end"/>
      </w:r>
      <w:r w:rsidRPr="007C2A12">
        <w:rPr>
          <w:color w:val="000000" w:themeColor="text1"/>
          <w:lang w:val="en-GB"/>
        </w:rPr>
        <w:t xml:space="preserve"> above, at §§ 180 and 210; ECtHR, </w:t>
      </w:r>
      <w:r w:rsidRPr="007C2A12">
        <w:rPr>
          <w:i/>
          <w:color w:val="000000" w:themeColor="text1"/>
          <w:lang w:val="en-GB"/>
        </w:rPr>
        <w:t>Kanlibaş v. Turkey</w:t>
      </w:r>
      <w:r w:rsidRPr="007C2A12">
        <w:rPr>
          <w:color w:val="000000" w:themeColor="text1"/>
          <w:lang w:val="en-GB"/>
        </w:rPr>
        <w:t>, no. 32444/96, judgment of 8 December 2005, §§ 39</w:t>
      </w:r>
      <w:r w:rsidR="008C774B" w:rsidRPr="007C2A12">
        <w:rPr>
          <w:color w:val="000000" w:themeColor="text1"/>
          <w:lang w:val="en-GB"/>
        </w:rPr>
        <w:t xml:space="preserve"> – </w:t>
      </w:r>
      <w:r w:rsidRPr="007C2A12">
        <w:rPr>
          <w:color w:val="000000" w:themeColor="text1"/>
          <w:lang w:val="en-GB"/>
        </w:rPr>
        <w:t>51</w:t>
      </w:r>
      <w:r w:rsidR="008C774B" w:rsidRPr="007C2A12">
        <w:rPr>
          <w:color w:val="000000" w:themeColor="text1"/>
          <w:lang w:val="en-GB"/>
        </w:rPr>
        <w:t xml:space="preserve">; ECtHR [GC], </w:t>
      </w:r>
      <w:r w:rsidR="008C774B" w:rsidRPr="007C2A12">
        <w:rPr>
          <w:i/>
          <w:color w:val="000000" w:themeColor="text1"/>
          <w:lang w:val="en-GB"/>
        </w:rPr>
        <w:t>Mocanu and Others v. Romania</w:t>
      </w:r>
      <w:r w:rsidR="008C774B" w:rsidRPr="007C2A12">
        <w:rPr>
          <w:color w:val="000000" w:themeColor="text1"/>
          <w:lang w:val="en-GB"/>
        </w:rPr>
        <w:t xml:space="preserve">, cited in § </w:t>
      </w:r>
      <w:r w:rsidR="00CD73C7">
        <w:fldChar w:fldCharType="begin"/>
      </w:r>
      <w:r w:rsidR="00CD73C7">
        <w:instrText xml:space="preserve"> REF _Ref401160192 \r \h  \* MERGEFORMAT </w:instrText>
      </w:r>
      <w:r w:rsidR="00CD73C7">
        <w:fldChar w:fldCharType="separate"/>
      </w:r>
      <w:r w:rsidR="00DF0B8D" w:rsidRPr="00DF0B8D">
        <w:rPr>
          <w:color w:val="000000" w:themeColor="text1"/>
          <w:lang w:val="en-GB"/>
        </w:rPr>
        <w:t>81</w:t>
      </w:r>
      <w:r w:rsidR="00CD73C7">
        <w:fldChar w:fldCharType="end"/>
      </w:r>
      <w:r w:rsidR="008C774B" w:rsidRPr="007C2A12">
        <w:rPr>
          <w:color w:val="000000" w:themeColor="text1"/>
          <w:lang w:val="en-GB"/>
        </w:rPr>
        <w:t xml:space="preserve"> above, at § 319</w:t>
      </w:r>
      <w:r w:rsidRPr="007C2A12">
        <w:rPr>
          <w:color w:val="000000" w:themeColor="text1"/>
          <w:lang w:val="en-GB"/>
        </w:rPr>
        <w:t xml:space="preserve">). </w:t>
      </w:r>
    </w:p>
    <w:p w:rsidR="0097226F" w:rsidRPr="007C2A12" w:rsidRDefault="0097226F" w:rsidP="00BE6362">
      <w:pPr>
        <w:pStyle w:val="ListParagraph"/>
        <w:tabs>
          <w:tab w:val="num" w:pos="450"/>
        </w:tabs>
        <w:ind w:left="450" w:hanging="450"/>
        <w:rPr>
          <w:color w:val="000000" w:themeColor="text1"/>
          <w:lang w:val="en-GB"/>
        </w:rPr>
      </w:pPr>
    </w:p>
    <w:p w:rsidR="0097226F" w:rsidRPr="007C2A12" w:rsidRDefault="0097226F" w:rsidP="003D4233">
      <w:pPr>
        <w:numPr>
          <w:ilvl w:val="0"/>
          <w:numId w:val="2"/>
        </w:numPr>
        <w:tabs>
          <w:tab w:val="clear" w:pos="360"/>
          <w:tab w:val="num" w:pos="450"/>
        </w:tabs>
        <w:ind w:left="450" w:hanging="450"/>
        <w:jc w:val="both"/>
        <w:rPr>
          <w:color w:val="000000"/>
          <w:lang w:val="en-GB"/>
        </w:rPr>
      </w:pPr>
      <w:bookmarkStart w:id="58" w:name="_Ref401251707"/>
      <w:r w:rsidRPr="007C2A12">
        <w:rPr>
          <w:color w:val="000000" w:themeColor="text1"/>
          <w:lang w:val="en-GB"/>
        </w:rPr>
        <w:t>The Court has acknowledged that “where the death [and disappearances] to be investigated under Article 2 occur in circumstances</w:t>
      </w:r>
      <w:r w:rsidRPr="007C2A12">
        <w:rPr>
          <w:lang w:val="en-GB"/>
        </w:rPr>
        <w:t xml:space="preserve"> of generalised violence, armed conflict or insurgency, obstacles may be placed in the way of investigators and concrete constraints may compel the use of less effective measures of investigation or may cause an investigation to be delayed” (see, ECtHR [GC], </w:t>
      </w:r>
      <w:r w:rsidRPr="007C2A12">
        <w:rPr>
          <w:i/>
          <w:lang w:val="en-GB"/>
        </w:rPr>
        <w:t xml:space="preserve">Al-Skeini and Others v. the United Kingdom, </w:t>
      </w:r>
      <w:r w:rsidRPr="007C2A12">
        <w:rPr>
          <w:lang w:val="en-GB"/>
        </w:rPr>
        <w:t>cited above, at §</w:t>
      </w:r>
      <w:r w:rsidR="0026408E" w:rsidRPr="007C2A12">
        <w:rPr>
          <w:lang w:val="en-GB"/>
        </w:rPr>
        <w:t xml:space="preserve"> </w:t>
      </w:r>
      <w:r w:rsidRPr="007C2A12">
        <w:rPr>
          <w:lang w:val="en-GB"/>
        </w:rPr>
        <w:t>164;</w:t>
      </w:r>
      <w:r w:rsidR="00F80146" w:rsidRPr="007C2A12">
        <w:rPr>
          <w:lang w:val="en-GB"/>
        </w:rPr>
        <w:t xml:space="preserve"> </w:t>
      </w:r>
      <w:r w:rsidRPr="007C2A12">
        <w:rPr>
          <w:lang w:val="en-GB"/>
        </w:rPr>
        <w:t>ECtHR,</w:t>
      </w:r>
      <w:r w:rsidR="00BB3617" w:rsidRPr="007C2A12">
        <w:rPr>
          <w:lang w:val="en-GB"/>
        </w:rPr>
        <w:t xml:space="preserve"> </w:t>
      </w:r>
      <w:r w:rsidRPr="007C2A12">
        <w:rPr>
          <w:i/>
          <w:lang w:val="en-GB"/>
        </w:rPr>
        <w:t>Bazorkina v. Russia</w:t>
      </w:r>
      <w:r w:rsidRPr="007C2A12">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7C2A12">
        <w:rPr>
          <w:i/>
          <w:lang w:val="en-GB"/>
        </w:rPr>
        <w:t>Kaya v. Turkey</w:t>
      </w:r>
      <w:r w:rsidRPr="007C2A12">
        <w:rPr>
          <w:lang w:val="en-GB"/>
        </w:rPr>
        <w:t xml:space="preserve">, </w:t>
      </w:r>
      <w:r w:rsidRPr="007C2A12">
        <w:rPr>
          <w:lang w:val="en-GB"/>
        </w:rPr>
        <w:lastRenderedPageBreak/>
        <w:t xml:space="preserve">cited in § </w:t>
      </w:r>
      <w:r w:rsidR="00CD73C7">
        <w:fldChar w:fldCharType="begin"/>
      </w:r>
      <w:r w:rsidR="00CD73C7">
        <w:instrText xml:space="preserve"> REF _Ref347561805 \r \h  \* MERGEFORMAT </w:instrText>
      </w:r>
      <w:r w:rsidR="00CD73C7">
        <w:fldChar w:fldCharType="separate"/>
      </w:r>
      <w:r w:rsidR="00DF0B8D" w:rsidRPr="00DF0B8D">
        <w:rPr>
          <w:lang w:val="en-GB"/>
        </w:rPr>
        <w:t>80</w:t>
      </w:r>
      <w:r w:rsidR="00CD73C7">
        <w:fldChar w:fldCharType="end"/>
      </w:r>
      <w:r w:rsidRPr="007C2A12">
        <w:rPr>
          <w:lang w:val="en-GB"/>
        </w:rPr>
        <w:t xml:space="preserve"> above, at §§ 86</w:t>
      </w:r>
      <w:r w:rsidRPr="007C2A12">
        <w:rPr>
          <w:lang w:val="en-GB"/>
        </w:rPr>
        <w:noBreakHyphen/>
        <w:t xml:space="preserve">92; ECtHR, </w:t>
      </w:r>
      <w:r w:rsidRPr="007C2A12">
        <w:rPr>
          <w:i/>
          <w:lang w:val="en-GB"/>
        </w:rPr>
        <w:t>Ergi</w:t>
      </w:r>
      <w:r w:rsidR="00AF4D57" w:rsidRPr="007C2A12">
        <w:rPr>
          <w:i/>
          <w:lang w:val="en-GB"/>
        </w:rPr>
        <w:t xml:space="preserve"> v Turkey</w:t>
      </w:r>
      <w:r w:rsidRPr="007C2A12">
        <w:rPr>
          <w:i/>
          <w:lang w:val="en-GB"/>
        </w:rPr>
        <w:t xml:space="preserve">, </w:t>
      </w:r>
      <w:r w:rsidRPr="007C2A12">
        <w:rPr>
          <w:lang w:val="en-GB"/>
        </w:rPr>
        <w:t xml:space="preserve">cited above, at §§ 82-85; ECtHR [GC], </w:t>
      </w:r>
      <w:r w:rsidRPr="007C2A12">
        <w:rPr>
          <w:i/>
          <w:lang w:val="en-GB"/>
        </w:rPr>
        <w:t>Tanrıkulu v. Turkey</w:t>
      </w:r>
      <w:r w:rsidRPr="007C2A12">
        <w:rPr>
          <w:lang w:val="en-GB"/>
        </w:rPr>
        <w:t xml:space="preserve">, no. 23763/94, judgment of 8 July 1999, §§ 101-110, ECHR 1999-IV; ECtHR, </w:t>
      </w:r>
      <w:r w:rsidRPr="007C2A12">
        <w:rPr>
          <w:i/>
          <w:lang w:val="en-GB"/>
        </w:rPr>
        <w:t>Khashiyev and Akayeva v. Russia</w:t>
      </w:r>
      <w:r w:rsidRPr="007C2A12">
        <w:rPr>
          <w:lang w:val="en-GB"/>
        </w:rPr>
        <w:t xml:space="preserve">, </w:t>
      </w:r>
      <w:r w:rsidR="000253E8" w:rsidRPr="007C2A12">
        <w:rPr>
          <w:lang w:val="en-GB"/>
        </w:rPr>
        <w:t>nos</w:t>
      </w:r>
      <w:r w:rsidRPr="007C2A12">
        <w:rPr>
          <w:lang w:val="en-GB"/>
        </w:rPr>
        <w:t xml:space="preserve"> 57942/00 and 57945/00, judgment of 24 February 2005, §§ 156-166; ECtHR, </w:t>
      </w:r>
      <w:r w:rsidRPr="007C2A12">
        <w:rPr>
          <w:i/>
          <w:lang w:val="en-GB"/>
        </w:rPr>
        <w:t>Isayeva v. Russia</w:t>
      </w:r>
      <w:r w:rsidRPr="007C2A12">
        <w:rPr>
          <w:lang w:val="en-GB"/>
        </w:rPr>
        <w:t xml:space="preserve">, cited </w:t>
      </w:r>
      <w:r w:rsidRPr="007C2A12">
        <w:rPr>
          <w:color w:val="000000"/>
          <w:lang w:val="en-GB"/>
        </w:rPr>
        <w:t xml:space="preserve">in § </w:t>
      </w:r>
      <w:r w:rsidR="00CD73C7">
        <w:fldChar w:fldCharType="begin"/>
      </w:r>
      <w:r w:rsidR="00CD73C7">
        <w:instrText xml:space="preserve"> REF _Ref346723791 \r \h  \* MERGEFORMAT </w:instrText>
      </w:r>
      <w:r w:rsidR="00CD73C7">
        <w:fldChar w:fldCharType="separate"/>
      </w:r>
      <w:r w:rsidR="00DF0B8D" w:rsidRPr="00DF0B8D">
        <w:rPr>
          <w:color w:val="000000"/>
          <w:lang w:val="en-GB"/>
        </w:rPr>
        <w:t>82</w:t>
      </w:r>
      <w:r w:rsidR="00CD73C7">
        <w:fldChar w:fldCharType="end"/>
      </w:r>
      <w:r w:rsidR="00A04837" w:rsidRPr="007C2A12">
        <w:t xml:space="preserve"> </w:t>
      </w:r>
      <w:r w:rsidRPr="007C2A12">
        <w:rPr>
          <w:lang w:val="en-GB"/>
        </w:rPr>
        <w:t>above, at §§ 215</w:t>
      </w:r>
      <w:r w:rsidRPr="007C2A12">
        <w:rPr>
          <w:lang w:val="en-GB"/>
        </w:rPr>
        <w:noBreakHyphen/>
        <w:t xml:space="preserve">224; ECtHR, </w:t>
      </w:r>
      <w:r w:rsidRPr="007C2A12">
        <w:rPr>
          <w:i/>
          <w:lang w:val="en-GB"/>
        </w:rPr>
        <w:t>Musayev and Others v. Russia</w:t>
      </w:r>
      <w:r w:rsidRPr="007C2A12">
        <w:rPr>
          <w:lang w:val="en-GB"/>
        </w:rPr>
        <w:t xml:space="preserve">, </w:t>
      </w:r>
      <w:r w:rsidR="000253E8" w:rsidRPr="007C2A12">
        <w:rPr>
          <w:lang w:val="en-GB"/>
        </w:rPr>
        <w:t>nos</w:t>
      </w:r>
      <w:r w:rsidRPr="007C2A12">
        <w:rPr>
          <w:lang w:val="en-GB"/>
        </w:rPr>
        <w:t xml:space="preserve"> 57941/00 and others, judgment of 26 July 2007, §§ 158-165).</w:t>
      </w:r>
      <w:bookmarkEnd w:id="58"/>
      <w:r w:rsidRPr="007C2A12">
        <w:rPr>
          <w:lang w:val="en-GB"/>
        </w:rPr>
        <w:t xml:space="preserve"> </w:t>
      </w:r>
    </w:p>
    <w:p w:rsidR="0097226F" w:rsidRPr="007C2A12" w:rsidRDefault="0097226F" w:rsidP="00BE6362">
      <w:pPr>
        <w:pStyle w:val="ListParagraph"/>
        <w:tabs>
          <w:tab w:val="num" w:pos="450"/>
        </w:tabs>
        <w:ind w:left="450" w:hanging="450"/>
        <w:jc w:val="both"/>
        <w:rPr>
          <w:color w:val="000000"/>
          <w:lang w:val="en-GB" w:eastAsia="en-US"/>
        </w:rPr>
      </w:pPr>
    </w:p>
    <w:p w:rsidR="0097226F" w:rsidRPr="007C2A12" w:rsidRDefault="0097226F" w:rsidP="003D4233">
      <w:pPr>
        <w:numPr>
          <w:ilvl w:val="0"/>
          <w:numId w:val="2"/>
        </w:numPr>
        <w:tabs>
          <w:tab w:val="clear" w:pos="360"/>
          <w:tab w:val="num" w:pos="450"/>
        </w:tabs>
        <w:ind w:left="450" w:hanging="450"/>
        <w:jc w:val="both"/>
        <w:rPr>
          <w:i/>
          <w:color w:val="000000"/>
          <w:lang w:val="en-GB"/>
        </w:rPr>
      </w:pPr>
      <w:bookmarkStart w:id="59" w:name="_Ref404677616"/>
      <w:r w:rsidRPr="007C2A12">
        <w:rPr>
          <w:color w:val="000000"/>
          <w:lang w:val="en-GB"/>
        </w:rPr>
        <w:t xml:space="preserve">Similarly, the HRC has held that the right to life, including its procedural guarantees, shall be </w:t>
      </w:r>
      <w:r w:rsidRPr="007C2A12">
        <w:rPr>
          <w:lang w:val="en-GB"/>
        </w:rPr>
        <w:t>considered</w:t>
      </w:r>
      <w:r w:rsidRPr="007C2A12">
        <w:rPr>
          <w:color w:val="000000"/>
          <w:lang w:val="en-GB"/>
        </w:rPr>
        <w:t xml:space="preserve"> as the supreme right from which no derogation is </w:t>
      </w:r>
      <w:r w:rsidRPr="007C2A12">
        <w:rPr>
          <w:lang w:val="en-GB"/>
        </w:rPr>
        <w:t>permitted</w:t>
      </w:r>
      <w:r w:rsidRPr="007C2A12">
        <w:rPr>
          <w:color w:val="000000"/>
          <w:lang w:val="en-GB"/>
        </w:rPr>
        <w:t xml:space="preserve"> even in time of public emergency which threatens the life of the nation (see, HRC, General Comment No. 6, cited in § </w:t>
      </w:r>
      <w:r w:rsidR="00CD73C7">
        <w:fldChar w:fldCharType="begin"/>
      </w:r>
      <w:r w:rsidR="00CD73C7">
        <w:instrText xml:space="preserve"> REF _Ref348512105 \r \h  \* MERGEFORMAT </w:instrText>
      </w:r>
      <w:r w:rsidR="00CD73C7">
        <w:fldChar w:fldCharType="separate"/>
      </w:r>
      <w:r w:rsidR="00DF0B8D" w:rsidRPr="00DF0B8D">
        <w:rPr>
          <w:color w:val="000000"/>
          <w:lang w:val="en-GB"/>
        </w:rPr>
        <w:t>79</w:t>
      </w:r>
      <w:r w:rsidR="00CD73C7">
        <w:fldChar w:fldCharType="end"/>
      </w:r>
      <w:r w:rsidRPr="007C2A12">
        <w:rPr>
          <w:color w:val="000000"/>
          <w:lang w:val="en-GB"/>
        </w:rPr>
        <w:t xml:space="preserve"> above, at § </w:t>
      </w:r>
      <w:r w:rsidRPr="007C2A12">
        <w:rPr>
          <w:lang w:val="en-GB"/>
        </w:rPr>
        <w:t xml:space="preserve">1; HRC, </w:t>
      </w:r>
      <w:r w:rsidRPr="007C2A12">
        <w:rPr>
          <w:i/>
          <w:lang w:val="en-GB"/>
        </w:rPr>
        <w:t>Abubakar</w:t>
      </w:r>
      <w:r w:rsidR="00BB3617" w:rsidRPr="007C2A12">
        <w:rPr>
          <w:i/>
          <w:lang w:val="en-GB"/>
        </w:rPr>
        <w:t xml:space="preserve"> </w:t>
      </w:r>
      <w:r w:rsidRPr="007C2A12">
        <w:rPr>
          <w:i/>
          <w:lang w:val="en-GB"/>
        </w:rPr>
        <w:t>Amirov and Aïzan</w:t>
      </w:r>
      <w:r w:rsidR="00BB3617" w:rsidRPr="007C2A12">
        <w:rPr>
          <w:i/>
          <w:lang w:val="en-GB"/>
        </w:rPr>
        <w:t xml:space="preserve"> </w:t>
      </w:r>
      <w:r w:rsidRPr="007C2A12">
        <w:rPr>
          <w:i/>
          <w:lang w:val="en-GB"/>
        </w:rPr>
        <w:t>Amirova v. Russian Federation</w:t>
      </w:r>
      <w:r w:rsidRPr="007C2A12">
        <w:rPr>
          <w:lang w:val="en-GB"/>
        </w:rPr>
        <w:t xml:space="preserve">, communication no. 1447/2006, views of 22 April 2009, § 11.2, </w:t>
      </w:r>
      <w:r w:rsidRPr="007C2A12">
        <w:rPr>
          <w:bCs/>
          <w:lang w:val="en-GB"/>
        </w:rPr>
        <w:t>CCPR/C/95/D/1447/2006</w:t>
      </w:r>
      <w:r w:rsidRPr="007C2A12">
        <w:rPr>
          <w:lang w:val="en-GB"/>
        </w:rPr>
        <w:t>). Further, the HRC has stated the applicability of Article 2 (3), 6</w:t>
      </w:r>
      <w:r w:rsidRPr="007C2A12">
        <w:rPr>
          <w:color w:val="000000"/>
          <w:lang w:val="en-GB"/>
        </w:rPr>
        <w:t xml:space="preserve"> and 7 of the ICCPR with specific reference to UNMIK’s obligation to conduct proper investigations on disappearances and abductions in Kosovo (see HRC, Concluding Observations of the Human Rights Committee: Kosovo (Serbia), 14 August 2006, </w:t>
      </w:r>
      <w:r w:rsidRPr="007C2A12">
        <w:rPr>
          <w:lang w:val="en-GB"/>
        </w:rPr>
        <w:t>§§ 12-13, CCPR/C/UNK/CO/1).</w:t>
      </w:r>
      <w:bookmarkEnd w:id="59"/>
    </w:p>
    <w:p w:rsidR="0097226F" w:rsidRPr="007C2A12" w:rsidRDefault="0097226F" w:rsidP="00BE6362">
      <w:pPr>
        <w:tabs>
          <w:tab w:val="num" w:pos="450"/>
        </w:tabs>
        <w:ind w:left="450" w:hanging="450"/>
        <w:rPr>
          <w:lang w:val="en-GB"/>
        </w:rPr>
      </w:pPr>
    </w:p>
    <w:p w:rsidR="00DC4D9D" w:rsidRPr="007C2A12" w:rsidRDefault="0097226F" w:rsidP="003D4233">
      <w:pPr>
        <w:numPr>
          <w:ilvl w:val="0"/>
          <w:numId w:val="2"/>
        </w:numPr>
        <w:tabs>
          <w:tab w:val="clear" w:pos="360"/>
          <w:tab w:val="num" w:pos="450"/>
        </w:tabs>
        <w:ind w:left="450" w:hanging="450"/>
        <w:jc w:val="both"/>
        <w:rPr>
          <w:lang w:val="en-GB"/>
        </w:rPr>
      </w:pPr>
      <w:bookmarkStart w:id="60" w:name="_Ref343611663"/>
      <w:r w:rsidRPr="007C2A12">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7C2A12">
        <w:rPr>
          <w:lang w:val="en-GB"/>
        </w:rPr>
        <w:t xml:space="preserve">to conduct such investigations, </w:t>
      </w:r>
      <w:r w:rsidRPr="007C2A12">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7C2A12">
        <w:rPr>
          <w:color w:val="000000"/>
          <w:lang w:val="en-GB"/>
        </w:rPr>
        <w:t xml:space="preserve">officers or units of UNMIK Police. Such a system should also take account of the protection needs of victims and witnesses (see, </w:t>
      </w:r>
      <w:r w:rsidRPr="007C2A12">
        <w:rPr>
          <w:i/>
          <w:color w:val="000000"/>
          <w:lang w:val="en-GB"/>
        </w:rPr>
        <w:t>mutatis mutandis</w:t>
      </w:r>
      <w:r w:rsidRPr="007C2A12">
        <w:rPr>
          <w:color w:val="000000"/>
          <w:lang w:val="en-GB"/>
        </w:rPr>
        <w:t xml:space="preserve">, ECtHR, </w:t>
      </w:r>
      <w:r w:rsidRPr="007C2A12">
        <w:rPr>
          <w:i/>
          <w:color w:val="000000"/>
          <w:lang w:val="en-GB"/>
        </w:rPr>
        <w:t>R.R. and Others v. Hungary</w:t>
      </w:r>
      <w:r w:rsidRPr="007C2A12">
        <w:rPr>
          <w:color w:val="000000"/>
          <w:lang w:val="en-GB"/>
        </w:rPr>
        <w:t xml:space="preserve">, no. 19400/11, judgment of 4 December 2012, §§ 28-32), as well as to consider the special vulnerability of displaced persons in post-conflict situations (see ECtHR [GC], </w:t>
      </w:r>
      <w:r w:rsidRPr="007C2A12">
        <w:rPr>
          <w:i/>
          <w:color w:val="000000"/>
          <w:lang w:val="en-GB"/>
        </w:rPr>
        <w:t xml:space="preserve">Sargsyan v. Azerbaijan, </w:t>
      </w:r>
      <w:r w:rsidRPr="007C2A12">
        <w:rPr>
          <w:color w:val="000000"/>
          <w:lang w:val="en-GB"/>
        </w:rPr>
        <w:t xml:space="preserve">no. 40167/06, decision of 14 December 2011, § 145; and ECtHR [GC], </w:t>
      </w:r>
      <w:r w:rsidRPr="007C2A12">
        <w:rPr>
          <w:i/>
          <w:color w:val="000000"/>
          <w:lang w:val="en-GB"/>
        </w:rPr>
        <w:t>Chiragov and Others v. Armenia</w:t>
      </w:r>
      <w:r w:rsidRPr="007C2A12">
        <w:rPr>
          <w:color w:val="000000"/>
          <w:lang w:val="en-GB"/>
        </w:rPr>
        <w:t>, no. 13216/05, decision of 14 December 2011, § 146). While understanding that the deployment and the organisation of the police and justice apparatus occurred</w:t>
      </w:r>
      <w:r w:rsidRPr="007C2A12">
        <w:rPr>
          <w:lang w:val="en-GB"/>
        </w:rPr>
        <w:t xml:space="preserve"> gradually, the Panel deems that this process was completed in 2003 when the police and justice system in Kosovo was described as being “well-functioning” and “sustainable” by the UN Secretary-General (see § </w:t>
      </w:r>
      <w:r w:rsidR="00CD73C7">
        <w:fldChar w:fldCharType="begin"/>
      </w:r>
      <w:r w:rsidR="00CD73C7">
        <w:instrText xml:space="preserve"> REF _Ref398312960 \r \h  \* MERGEFORMAT </w:instrText>
      </w:r>
      <w:r w:rsidR="00CD73C7">
        <w:fldChar w:fldCharType="separate"/>
      </w:r>
      <w:r w:rsidR="00DF0B8D" w:rsidRPr="00DF0B8D">
        <w:rPr>
          <w:lang w:val="en-GB"/>
        </w:rPr>
        <w:t>23</w:t>
      </w:r>
      <w:r w:rsidR="00CD73C7">
        <w:fldChar w:fldCharType="end"/>
      </w:r>
      <w:r w:rsidR="00A04837" w:rsidRPr="007C2A12">
        <w:rPr>
          <w:lang w:val="en-GB"/>
        </w:rPr>
        <w:t xml:space="preserve"> </w:t>
      </w:r>
      <w:r w:rsidRPr="007C2A12">
        <w:rPr>
          <w:lang w:val="en-GB"/>
        </w:rPr>
        <w:t>above).</w:t>
      </w:r>
      <w:bookmarkEnd w:id="60"/>
    </w:p>
    <w:p w:rsidR="00DC4D9D" w:rsidRPr="007C2A12" w:rsidRDefault="00DC4D9D" w:rsidP="00BE6362">
      <w:pPr>
        <w:pStyle w:val="ListParagraph"/>
        <w:tabs>
          <w:tab w:val="num" w:pos="450"/>
        </w:tabs>
        <w:suppressAutoHyphens w:val="0"/>
        <w:ind w:left="450" w:hanging="450"/>
        <w:contextualSpacing/>
        <w:jc w:val="both"/>
        <w:rPr>
          <w:lang w:val="en-GB"/>
        </w:rPr>
      </w:pPr>
    </w:p>
    <w:p w:rsidR="00DC4D9D" w:rsidRPr="007C2A12" w:rsidRDefault="00DC4D9D" w:rsidP="003D4233">
      <w:pPr>
        <w:numPr>
          <w:ilvl w:val="0"/>
          <w:numId w:val="2"/>
        </w:numPr>
        <w:tabs>
          <w:tab w:val="clear" w:pos="360"/>
          <w:tab w:val="num" w:pos="450"/>
        </w:tabs>
        <w:ind w:left="450" w:hanging="450"/>
        <w:jc w:val="both"/>
        <w:rPr>
          <w:lang w:val="en-GB"/>
        </w:rPr>
      </w:pPr>
      <w:bookmarkStart w:id="61" w:name="_Ref398313089"/>
      <w:r w:rsidRPr="007C2A12">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7C2A12">
        <w:t xml:space="preserve">(see ECtHR, </w:t>
      </w:r>
      <w:r w:rsidR="00F80146" w:rsidRPr="007C2A12">
        <w:rPr>
          <w:i/>
        </w:rPr>
        <w:t xml:space="preserve">Palić v. </w:t>
      </w:r>
      <w:r w:rsidR="00F80146" w:rsidRPr="007C2A12">
        <w:rPr>
          <w:i/>
        </w:rPr>
        <w:lastRenderedPageBreak/>
        <w:t>Bosnia and Herzegovina,</w:t>
      </w:r>
      <w:r w:rsidR="00F80146" w:rsidRPr="007C2A12">
        <w:t xml:space="preserve"> cited in § </w:t>
      </w:r>
      <w:r w:rsidR="00CD73C7">
        <w:fldChar w:fldCharType="begin"/>
      </w:r>
      <w:r w:rsidR="00CD73C7">
        <w:instrText xml:space="preserve"> REF _Ref346724174 \r \h  \* MERGEFORMAT </w:instrText>
      </w:r>
      <w:r w:rsidR="00CD73C7">
        <w:fldChar w:fldCharType="separate"/>
      </w:r>
      <w:r w:rsidR="00DF0B8D">
        <w:t>83</w:t>
      </w:r>
      <w:r w:rsidR="00CD73C7">
        <w:fldChar w:fldCharType="end"/>
      </w:r>
      <w:r w:rsidR="00A04837" w:rsidRPr="007C2A12">
        <w:t xml:space="preserve"> </w:t>
      </w:r>
      <w:r w:rsidR="00F80146" w:rsidRPr="007C2A12">
        <w:t xml:space="preserve">above, </w:t>
      </w:r>
      <w:r w:rsidR="00A04837" w:rsidRPr="007C2A12">
        <w:t xml:space="preserve">at </w:t>
      </w:r>
      <w:r w:rsidR="00F80146" w:rsidRPr="007C2A12">
        <w:t xml:space="preserve">§ 70; </w:t>
      </w:r>
      <w:r w:rsidR="00F80146" w:rsidRPr="007C2A12">
        <w:rPr>
          <w:i/>
        </w:rPr>
        <w:t>Brecknell v. The United Kingdom,</w:t>
      </w:r>
      <w:r w:rsidR="00F80146" w:rsidRPr="007C2A12">
        <w:t xml:space="preserve"> no. 32457/04, judgment of 27 November 2007, § 62).</w:t>
      </w:r>
      <w:bookmarkEnd w:id="61"/>
    </w:p>
    <w:p w:rsidR="002E256E" w:rsidRPr="007C2A12" w:rsidRDefault="002E256E" w:rsidP="002E256E">
      <w:pPr>
        <w:pStyle w:val="ListParagraph"/>
        <w:rPr>
          <w:lang w:val="en-GB"/>
        </w:rPr>
      </w:pPr>
    </w:p>
    <w:p w:rsidR="002E256E" w:rsidRPr="007C2A12" w:rsidRDefault="002E256E" w:rsidP="003D4233">
      <w:pPr>
        <w:numPr>
          <w:ilvl w:val="0"/>
          <w:numId w:val="2"/>
        </w:numPr>
        <w:tabs>
          <w:tab w:val="clear" w:pos="360"/>
          <w:tab w:val="num" w:pos="450"/>
        </w:tabs>
        <w:ind w:left="450" w:hanging="450"/>
        <w:jc w:val="both"/>
        <w:rPr>
          <w:lang w:val="en-GB"/>
        </w:rPr>
      </w:pPr>
      <w:r w:rsidRPr="007C2A12">
        <w:rPr>
          <w:lang w:val="en-GB"/>
        </w:rPr>
        <w:t>However, the Panel considers that, in the context of most serious crimes committed against civilian populations, Article 2 requi</w:t>
      </w:r>
      <w:r w:rsidR="00EF7DB5" w:rsidRPr="007C2A12">
        <w:rPr>
          <w:lang w:val="en-GB"/>
        </w:rPr>
        <w:t>res that the authorities take</w:t>
      </w:r>
      <w:r w:rsidRPr="007C2A12">
        <w:rPr>
          <w:lang w:val="en-GB"/>
        </w:rPr>
        <w:t xml:space="preserve"> all investigative efforts in order to establish the facts and bring perpetrators to justice.</w:t>
      </w:r>
      <w:r w:rsidR="00EF7DB5" w:rsidRPr="007C2A12">
        <w:rPr>
          <w:lang w:val="en-GB"/>
        </w:rPr>
        <w:t xml:space="preserve"> Such cases shall be given the highest priority. </w:t>
      </w:r>
    </w:p>
    <w:p w:rsidR="0097226F" w:rsidRPr="007C2A12" w:rsidRDefault="0097226F" w:rsidP="00BE6362">
      <w:pPr>
        <w:pStyle w:val="ListParagraph"/>
        <w:tabs>
          <w:tab w:val="num" w:pos="450"/>
        </w:tabs>
        <w:ind w:left="450" w:hanging="450"/>
        <w:rPr>
          <w:lang w:val="en-GB"/>
        </w:rPr>
      </w:pPr>
    </w:p>
    <w:p w:rsidR="002E256E" w:rsidRPr="007C2A12" w:rsidRDefault="0097226F" w:rsidP="003D4233">
      <w:pPr>
        <w:numPr>
          <w:ilvl w:val="0"/>
          <w:numId w:val="2"/>
        </w:numPr>
        <w:tabs>
          <w:tab w:val="clear" w:pos="360"/>
          <w:tab w:val="num" w:pos="450"/>
        </w:tabs>
        <w:ind w:left="450" w:hanging="450"/>
        <w:jc w:val="both"/>
        <w:rPr>
          <w:rStyle w:val="sb8d990e2"/>
          <w:lang w:val="en-GB"/>
        </w:rPr>
      </w:pPr>
      <w:r w:rsidRPr="007C2A12">
        <w:rPr>
          <w:rStyle w:val="sb8d990e2"/>
          <w:lang w:val="en-GB"/>
        </w:rPr>
        <w:t xml:space="preserve">The Panel further notes that its task is not to review relevant practices or alleged obstacles to the conduct of effective investigations </w:t>
      </w:r>
      <w:r w:rsidRPr="007C2A12">
        <w:rPr>
          <w:rStyle w:val="s6b621b36"/>
          <w:i/>
          <w:lang w:val="en-GB"/>
        </w:rPr>
        <w:t xml:space="preserve">in </w:t>
      </w:r>
      <w:r w:rsidRPr="007C2A12">
        <w:rPr>
          <w:rStyle w:val="wordhighlighted"/>
          <w:i/>
          <w:lang w:val="en-GB"/>
        </w:rPr>
        <w:t>abstracto</w:t>
      </w:r>
      <w:r w:rsidRPr="007C2A12">
        <w:rPr>
          <w:rStyle w:val="sb8d990e2"/>
          <w:lang w:val="en-GB"/>
        </w:rPr>
        <w:t>, but only in relation to their </w:t>
      </w:r>
      <w:r w:rsidRPr="007C2A12">
        <w:t>specific</w:t>
      </w:r>
      <w:r w:rsidRPr="007C2A12">
        <w:rPr>
          <w:rStyle w:val="sb8d990e2"/>
          <w:lang w:val="en-GB"/>
        </w:rPr>
        <w:t xml:space="preserve"> application to the particular circumstances of a situation subject of a complaint before </w:t>
      </w:r>
      <w:r w:rsidRPr="007C2A12">
        <w:rPr>
          <w:rStyle w:val="sb8d990e2"/>
          <w:color w:val="000000"/>
          <w:lang w:val="en-GB"/>
        </w:rPr>
        <w:t xml:space="preserve">it (see, ECtHR, </w:t>
      </w:r>
      <w:r w:rsidRPr="007C2A12">
        <w:rPr>
          <w:rStyle w:val="s6b621b36"/>
          <w:i/>
          <w:color w:val="000000"/>
          <w:lang w:val="en-GB"/>
        </w:rPr>
        <w:t>Brogan</w:t>
      </w:r>
      <w:r w:rsidRPr="007C2A12">
        <w:rPr>
          <w:rStyle w:val="s6b621b36"/>
          <w:i/>
          <w:lang w:val="en-GB"/>
        </w:rPr>
        <w:t xml:space="preserve"> and Others v. the United </w:t>
      </w:r>
      <w:r w:rsidRPr="007C2A12">
        <w:rPr>
          <w:rStyle w:val="s6b621b36"/>
          <w:i/>
          <w:color w:val="000000"/>
          <w:lang w:val="en-GB"/>
        </w:rPr>
        <w:t>Kingdom</w:t>
      </w:r>
      <w:r w:rsidRPr="007C2A12">
        <w:rPr>
          <w:rStyle w:val="sb8d990e2"/>
          <w:color w:val="000000"/>
          <w:lang w:val="en-GB"/>
        </w:rPr>
        <w:t xml:space="preserve">, </w:t>
      </w:r>
      <w:r w:rsidRPr="007C2A12">
        <w:rPr>
          <w:rStyle w:val="column01"/>
          <w:color w:val="000000"/>
          <w:lang w:val="en-GB"/>
        </w:rPr>
        <w:t>judgment of</w:t>
      </w:r>
      <w:r w:rsidRPr="007C2A12">
        <w:rPr>
          <w:rStyle w:val="sb8d990e2"/>
          <w:color w:val="000000"/>
          <w:lang w:val="en-GB"/>
        </w:rPr>
        <w:t xml:space="preserve"> 29</w:t>
      </w:r>
      <w:r w:rsidRPr="007C2A12">
        <w:rPr>
          <w:rStyle w:val="sb8d990e2"/>
          <w:lang w:val="en-GB"/>
        </w:rPr>
        <w:t xml:space="preserve"> November 1988,</w:t>
      </w:r>
      <w:r w:rsidR="00F63136" w:rsidRPr="007C2A12">
        <w:rPr>
          <w:rStyle w:val="sb8d990e2"/>
          <w:lang w:val="en-GB"/>
        </w:rPr>
        <w:t xml:space="preserve"> </w:t>
      </w:r>
      <w:r w:rsidRPr="007C2A12">
        <w:rPr>
          <w:rStyle w:val="sb8d990e2"/>
          <w:lang w:val="en-GB"/>
        </w:rPr>
        <w:t xml:space="preserve">§ 53, Series A no. 145-B). </w:t>
      </w:r>
      <w:r w:rsidRPr="007C2A12">
        <w:rPr>
          <w:lang w:val="en-GB"/>
        </w:rPr>
        <w:t>The Panel t</w:t>
      </w:r>
      <w:r w:rsidR="006E35CF" w:rsidRPr="007C2A12">
        <w:rPr>
          <w:lang w:val="en-GB"/>
        </w:rPr>
        <w:t xml:space="preserve">herefore determines that </w:t>
      </w:r>
      <w:r w:rsidRPr="007C2A12">
        <w:rPr>
          <w:lang w:val="en-GB"/>
        </w:rPr>
        <w:t xml:space="preserve">the nature and degree of scrutiny to determine whether the effectiveness of the investigation satisfies the minimum threshold depends on the circumstances of the particular case. </w:t>
      </w:r>
      <w:r w:rsidRPr="007C2A12">
        <w:rPr>
          <w:rStyle w:val="sb8d990e2"/>
          <w:lang w:val="en-GB"/>
        </w:rPr>
        <w:t>For these reasons, the Panel considers that it will establish with regard to each case if all reasonable steps were taken to conduct an effective investigation as prescribed by Article 2,</w:t>
      </w:r>
      <w:r w:rsidR="00227B38" w:rsidRPr="007C2A12">
        <w:rPr>
          <w:rStyle w:val="sb8d990e2"/>
          <w:lang w:val="en-GB"/>
        </w:rPr>
        <w:t xml:space="preserve"> </w:t>
      </w:r>
      <w:r w:rsidRPr="007C2A12">
        <w:rPr>
          <w:rStyle w:val="sb8d990e2"/>
          <w:lang w:val="en-GB"/>
        </w:rPr>
        <w:t>having regard to the realities of the investigative work in Kosovo</w:t>
      </w:r>
      <w:r w:rsidR="00E92FFD" w:rsidRPr="007C2A12">
        <w:rPr>
          <w:rStyle w:val="sb8d990e2"/>
          <w:lang w:val="en-GB"/>
        </w:rPr>
        <w:t>.</w:t>
      </w:r>
    </w:p>
    <w:p w:rsidR="00F0530E" w:rsidRPr="007C2A12" w:rsidRDefault="00F0530E" w:rsidP="00BE6362">
      <w:pPr>
        <w:pStyle w:val="ListParagraph"/>
        <w:tabs>
          <w:tab w:val="num" w:pos="450"/>
        </w:tabs>
        <w:ind w:left="450" w:hanging="450"/>
        <w:rPr>
          <w:rStyle w:val="sb8d990e2"/>
          <w:lang w:val="en-GB"/>
        </w:rPr>
      </w:pPr>
    </w:p>
    <w:p w:rsidR="00641D5D" w:rsidRPr="007C2A12" w:rsidRDefault="00641D5D" w:rsidP="00641D5D">
      <w:pPr>
        <w:numPr>
          <w:ilvl w:val="0"/>
          <w:numId w:val="2"/>
        </w:numPr>
        <w:tabs>
          <w:tab w:val="clear" w:pos="360"/>
          <w:tab w:val="num" w:pos="450"/>
        </w:tabs>
        <w:ind w:left="450" w:hanging="450"/>
        <w:jc w:val="both"/>
        <w:rPr>
          <w:rStyle w:val="sb8d990e2"/>
        </w:rPr>
      </w:pPr>
      <w:bookmarkStart w:id="62" w:name="_Ref403727675"/>
      <w:r w:rsidRPr="007C2A12">
        <w:rPr>
          <w:rStyle w:val="sb8d990e2"/>
          <w:color w:val="000000"/>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7C2A12">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w:t>
      </w:r>
      <w:r w:rsidRPr="007C2A12">
        <w:rPr>
          <w:color w:val="000000"/>
          <w:lang w:val="en-GB"/>
        </w:rPr>
        <w:t>(compare with ECtHR,</w:t>
      </w:r>
      <w:r w:rsidRPr="007C2A12">
        <w:rPr>
          <w:lang w:val="en-GB"/>
        </w:rPr>
        <w:t xml:space="preserve"> </w:t>
      </w:r>
      <w:r w:rsidRPr="007C2A12">
        <w:rPr>
          <w:i/>
          <w:iCs/>
        </w:rPr>
        <w:t>Aslakhanova and Others v. Russia</w:t>
      </w:r>
      <w:r w:rsidRPr="007C2A12">
        <w:rPr>
          <w:color w:val="000000"/>
          <w:lang w:val="en-GB"/>
        </w:rPr>
        <w:t xml:space="preserve">, </w:t>
      </w:r>
      <w:r w:rsidRPr="007C2A12">
        <w:t>cited in</w:t>
      </w:r>
      <w:r w:rsidRPr="007C2A12">
        <w:rPr>
          <w:color w:val="000000"/>
          <w:lang w:val="en-GB"/>
        </w:rPr>
        <w:t xml:space="preserve"> § </w:t>
      </w:r>
      <w:r w:rsidR="00CD73C7">
        <w:fldChar w:fldCharType="begin"/>
      </w:r>
      <w:r w:rsidR="00CD73C7">
        <w:instrText xml:space="preserve"> REF _Ref342300077 \r \h  \* MERGEFORMAT </w:instrText>
      </w:r>
      <w:r w:rsidR="00CD73C7">
        <w:fldChar w:fldCharType="separate"/>
      </w:r>
      <w:r w:rsidR="00DF0B8D" w:rsidRPr="00DF0B8D">
        <w:rPr>
          <w:color w:val="000000"/>
          <w:lang w:val="en-GB"/>
        </w:rPr>
        <w:t>86</w:t>
      </w:r>
      <w:r w:rsidR="00CD73C7">
        <w:fldChar w:fldCharType="end"/>
      </w:r>
      <w:r w:rsidRPr="007C2A12">
        <w:rPr>
          <w:color w:val="000000"/>
          <w:lang w:val="en-GB"/>
        </w:rPr>
        <w:t xml:space="preserve"> above, at § 123). The Panel also records systemic failures such as a deficient system of setting investigative priorities and lack of proper handover.</w:t>
      </w:r>
      <w:r w:rsidRPr="007C2A12">
        <w:t xml:space="preserve">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62"/>
    </w:p>
    <w:p w:rsidR="00641D5D" w:rsidRPr="007C2A12" w:rsidRDefault="00641D5D" w:rsidP="00BE6362">
      <w:pPr>
        <w:pStyle w:val="ListParagraph"/>
        <w:tabs>
          <w:tab w:val="num" w:pos="450"/>
        </w:tabs>
        <w:ind w:left="450" w:hanging="450"/>
        <w:rPr>
          <w:rStyle w:val="sb8d990e2"/>
          <w:lang w:val="en-GB"/>
        </w:rPr>
      </w:pPr>
    </w:p>
    <w:p w:rsidR="00F0530E" w:rsidRPr="007C2A12" w:rsidRDefault="00F0530E" w:rsidP="00F0555D">
      <w:pPr>
        <w:pStyle w:val="ListParagraph"/>
        <w:numPr>
          <w:ilvl w:val="0"/>
          <w:numId w:val="5"/>
        </w:numPr>
        <w:tabs>
          <w:tab w:val="num" w:pos="270"/>
        </w:tabs>
        <w:suppressAutoHyphens w:val="0"/>
        <w:ind w:left="270" w:hanging="270"/>
        <w:contextualSpacing/>
        <w:jc w:val="both"/>
        <w:rPr>
          <w:i/>
          <w:lang w:eastAsia="en-US"/>
        </w:rPr>
      </w:pPr>
      <w:r w:rsidRPr="007C2A12">
        <w:rPr>
          <w:i/>
          <w:lang w:val="en-GB" w:eastAsia="en-US"/>
        </w:rPr>
        <w:t>Compliance</w:t>
      </w:r>
      <w:r w:rsidRPr="007C2A12">
        <w:rPr>
          <w:i/>
          <w:lang w:eastAsia="en-US"/>
        </w:rPr>
        <w:t xml:space="preserve"> with Article 2 in the present case</w:t>
      </w:r>
    </w:p>
    <w:p w:rsidR="00245E49" w:rsidRPr="007C2A12" w:rsidRDefault="00245E49" w:rsidP="00BE6362">
      <w:pPr>
        <w:pStyle w:val="ListParagraph"/>
        <w:tabs>
          <w:tab w:val="num" w:pos="450"/>
        </w:tabs>
        <w:ind w:left="450" w:hanging="450"/>
        <w:rPr>
          <w:rStyle w:val="sb8d990e2"/>
          <w:lang w:val="en-GB"/>
        </w:rPr>
      </w:pPr>
    </w:p>
    <w:p w:rsidR="000B1FE4" w:rsidRPr="007C2A12" w:rsidRDefault="000B1FE4" w:rsidP="000B1FE4">
      <w:pPr>
        <w:numPr>
          <w:ilvl w:val="0"/>
          <w:numId w:val="2"/>
        </w:numPr>
        <w:tabs>
          <w:tab w:val="clear" w:pos="360"/>
          <w:tab w:val="num" w:pos="450"/>
        </w:tabs>
        <w:autoSpaceDE w:val="0"/>
        <w:ind w:left="450" w:hanging="450"/>
        <w:jc w:val="both"/>
        <w:rPr>
          <w:bCs/>
          <w:lang w:val="en-GB"/>
        </w:rPr>
      </w:pPr>
      <w:bookmarkStart w:id="63" w:name="_Ref404697035"/>
      <w:r w:rsidRPr="007C2A12">
        <w:t xml:space="preserve">Turning to the circumstances of the present case, the Panel notes that UNMIK certainly became aware of the </w:t>
      </w:r>
      <w:r w:rsidR="00E95BB8" w:rsidRPr="007C2A12">
        <w:t>abduction and disappearance of</w:t>
      </w:r>
      <w:r w:rsidR="0075683C" w:rsidRPr="007C2A12">
        <w:t xml:space="preserve"> Mr </w:t>
      </w:r>
      <w:proofErr w:type="spellStart"/>
      <w:r w:rsidR="0075683C" w:rsidRPr="007C2A12">
        <w:t>Milosav</w:t>
      </w:r>
      <w:proofErr w:type="spellEnd"/>
      <w:r w:rsidR="0075683C" w:rsidRPr="007C2A12">
        <w:t xml:space="preserve"> </w:t>
      </w:r>
      <w:proofErr w:type="spellStart"/>
      <w:r w:rsidR="0075683C" w:rsidRPr="007C2A12">
        <w:t>Šmigić</w:t>
      </w:r>
      <w:proofErr w:type="spellEnd"/>
      <w:r w:rsidR="0075683C" w:rsidRPr="007C2A12">
        <w:t xml:space="preserve"> and Mrs Sultana </w:t>
      </w:r>
      <w:proofErr w:type="spellStart"/>
      <w:r w:rsidR="0075683C" w:rsidRPr="007C2A12">
        <w:t>Šmigić</w:t>
      </w:r>
      <w:proofErr w:type="spellEnd"/>
      <w:r w:rsidR="0075683C" w:rsidRPr="007C2A12">
        <w:t xml:space="preserve"> </w:t>
      </w:r>
      <w:r w:rsidR="00F410C8" w:rsidRPr="007C2A12">
        <w:t>sometime in the year 2000</w:t>
      </w:r>
      <w:r w:rsidRPr="007C2A12">
        <w:t xml:space="preserve"> (see §</w:t>
      </w:r>
      <w:r w:rsidR="00F410C8" w:rsidRPr="007C2A12">
        <w:t xml:space="preserve"> </w:t>
      </w:r>
      <w:r w:rsidR="00CD73C7">
        <w:fldChar w:fldCharType="begin"/>
      </w:r>
      <w:r w:rsidR="00CD73C7">
        <w:instrText xml:space="preserve"> REF _Ref405368534 \r \h  \* MERGEFORMAT </w:instrText>
      </w:r>
      <w:r w:rsidR="00CD73C7">
        <w:fldChar w:fldCharType="separate"/>
      </w:r>
      <w:r w:rsidR="00DF0B8D">
        <w:t>33</w:t>
      </w:r>
      <w:r w:rsidR="00CD73C7">
        <w:fldChar w:fldCharType="end"/>
      </w:r>
      <w:r w:rsidR="00F410C8" w:rsidRPr="007C2A12">
        <w:t xml:space="preserve"> and</w:t>
      </w:r>
      <w:r w:rsidRPr="007C2A12">
        <w:t xml:space="preserve"> </w:t>
      </w:r>
      <w:r w:rsidR="00CD73C7">
        <w:fldChar w:fldCharType="begin"/>
      </w:r>
      <w:r w:rsidR="00CD73C7">
        <w:instrText xml:space="preserve"> REF _Ref404679178 \r \h  \* MERGEFORMAT </w:instrText>
      </w:r>
      <w:r w:rsidR="00CD73C7">
        <w:fldChar w:fldCharType="separate"/>
      </w:r>
      <w:r w:rsidR="00DF0B8D" w:rsidRPr="00DF0B8D">
        <w:rPr>
          <w:lang w:val="en-GB"/>
        </w:rPr>
        <w:t>37</w:t>
      </w:r>
      <w:r w:rsidR="00CD73C7">
        <w:fldChar w:fldCharType="end"/>
      </w:r>
      <w:r w:rsidRPr="007C2A12">
        <w:rPr>
          <w:lang w:val="en-GB"/>
        </w:rPr>
        <w:t xml:space="preserve"> above</w:t>
      </w:r>
      <w:r w:rsidR="00FA5486" w:rsidRPr="007C2A12">
        <w:rPr>
          <w:lang w:val="en-GB"/>
        </w:rPr>
        <w:t>)</w:t>
      </w:r>
      <w:r w:rsidRPr="007C2A12">
        <w:t xml:space="preserve">. </w:t>
      </w:r>
      <w:r w:rsidR="00E95BB8" w:rsidRPr="007C2A12">
        <w:t>On his part, t</w:t>
      </w:r>
      <w:r w:rsidRPr="007C2A12">
        <w:t xml:space="preserve">he SRSG does not dispute that UNMIK was obliged to investigate </w:t>
      </w:r>
      <w:r w:rsidR="00E95BB8" w:rsidRPr="007C2A12">
        <w:t xml:space="preserve">their </w:t>
      </w:r>
      <w:r w:rsidRPr="007C2A12">
        <w:t>disappearance</w:t>
      </w:r>
      <w:r w:rsidR="00E95BB8" w:rsidRPr="007C2A12">
        <w:t>s</w:t>
      </w:r>
      <w:r w:rsidRPr="007C2A12">
        <w:t>.</w:t>
      </w:r>
      <w:bookmarkEnd w:id="63"/>
    </w:p>
    <w:p w:rsidR="008A5842" w:rsidRPr="007C2A12" w:rsidRDefault="008A5842" w:rsidP="008A5842">
      <w:pPr>
        <w:autoSpaceDE w:val="0"/>
        <w:ind w:left="450"/>
        <w:jc w:val="both"/>
        <w:rPr>
          <w:bCs/>
          <w:lang w:val="en-GB"/>
        </w:rPr>
      </w:pPr>
    </w:p>
    <w:p w:rsidR="008A5842" w:rsidRPr="007C2A12" w:rsidRDefault="008A5842" w:rsidP="000B1FE4">
      <w:pPr>
        <w:numPr>
          <w:ilvl w:val="0"/>
          <w:numId w:val="2"/>
        </w:numPr>
        <w:tabs>
          <w:tab w:val="clear" w:pos="360"/>
          <w:tab w:val="num" w:pos="450"/>
        </w:tabs>
        <w:autoSpaceDE w:val="0"/>
        <w:ind w:left="450" w:hanging="450"/>
        <w:jc w:val="both"/>
        <w:rPr>
          <w:bCs/>
          <w:lang w:val="en-GB"/>
        </w:rPr>
      </w:pPr>
      <w:r w:rsidRPr="007C2A12">
        <w:t xml:space="preserve">The Panel </w:t>
      </w:r>
      <w:r w:rsidR="00FB7A37" w:rsidRPr="007C2A12">
        <w:t xml:space="preserve">observes </w:t>
      </w:r>
      <w:r w:rsidRPr="007C2A12">
        <w:t xml:space="preserve">that the investigative documents suggest that </w:t>
      </w:r>
      <w:r w:rsidR="00FA5486" w:rsidRPr="007C2A12">
        <w:t xml:space="preserve">both </w:t>
      </w:r>
      <w:r w:rsidRPr="007C2A12">
        <w:t>missi</w:t>
      </w:r>
      <w:r w:rsidR="00FA5486" w:rsidRPr="007C2A12">
        <w:t>ng relatives of the complainant</w:t>
      </w:r>
      <w:r w:rsidRPr="007C2A12">
        <w:t xml:space="preserve"> </w:t>
      </w:r>
      <w:r w:rsidR="00FA5486" w:rsidRPr="007C2A12">
        <w:t xml:space="preserve">were </w:t>
      </w:r>
      <w:r w:rsidRPr="007C2A12">
        <w:t xml:space="preserve">abducted by the same group of KLA members around the same time and from the same location. Likewise, it is clear that at least by the end of 2003, UNMIK Police WCIU had joined these cases into one investigation (see § </w:t>
      </w:r>
      <w:r w:rsidR="00CD73C7">
        <w:fldChar w:fldCharType="begin"/>
      </w:r>
      <w:r w:rsidR="00CD73C7">
        <w:instrText xml:space="preserve"> REF _Ref405368647 \r \h  \* MERGEFORMAT </w:instrText>
      </w:r>
      <w:r w:rsidR="00CD73C7">
        <w:fldChar w:fldCharType="separate"/>
      </w:r>
      <w:r w:rsidR="00DF0B8D">
        <w:t>35</w:t>
      </w:r>
      <w:r w:rsidR="00CD73C7">
        <w:fldChar w:fldCharType="end"/>
      </w:r>
      <w:r w:rsidR="00F410C8" w:rsidRPr="007C2A12">
        <w:t xml:space="preserve"> </w:t>
      </w:r>
      <w:r w:rsidRPr="007C2A12">
        <w:t xml:space="preserve">above). Thus, the Panel </w:t>
      </w:r>
      <w:r w:rsidRPr="007C2A12">
        <w:lastRenderedPageBreak/>
        <w:t xml:space="preserve">will assess the investigation into the abduction and disappearance of </w:t>
      </w:r>
      <w:r w:rsidR="00F410C8" w:rsidRPr="007C2A12">
        <w:t xml:space="preserve">both </w:t>
      </w:r>
      <w:r w:rsidRPr="007C2A12">
        <w:t>of the victims in this case as one process.</w:t>
      </w:r>
    </w:p>
    <w:p w:rsidR="000B1FE4" w:rsidRPr="007C2A12" w:rsidRDefault="000B1FE4" w:rsidP="000B1FE4">
      <w:pPr>
        <w:pStyle w:val="ListParagraph"/>
        <w:suppressAutoHyphens w:val="0"/>
        <w:ind w:left="360"/>
        <w:contextualSpacing/>
        <w:jc w:val="both"/>
        <w:rPr>
          <w:lang w:val="en-GB" w:eastAsia="en-US"/>
        </w:rPr>
      </w:pPr>
    </w:p>
    <w:p w:rsidR="000B1FE4" w:rsidRPr="007C2A12" w:rsidRDefault="000B1FE4" w:rsidP="000B1FE4">
      <w:pPr>
        <w:numPr>
          <w:ilvl w:val="0"/>
          <w:numId w:val="2"/>
        </w:numPr>
        <w:tabs>
          <w:tab w:val="clear" w:pos="360"/>
          <w:tab w:val="num" w:pos="450"/>
        </w:tabs>
        <w:autoSpaceDE w:val="0"/>
        <w:ind w:left="450" w:hanging="450"/>
        <w:jc w:val="both"/>
        <w:rPr>
          <w:lang w:val="en-GB"/>
        </w:rPr>
      </w:pPr>
      <w:r w:rsidRPr="007C2A12">
        <w:rPr>
          <w:lang w:val="en-GB"/>
        </w:rPr>
        <w:t>The purpose of t</w:t>
      </w:r>
      <w:r w:rsidR="004F6CE9" w:rsidRPr="007C2A12">
        <w:rPr>
          <w:lang w:val="en-GB"/>
        </w:rPr>
        <w:t>hese</w:t>
      </w:r>
      <w:r w:rsidRPr="007C2A12">
        <w:rPr>
          <w:lang w:val="en-GB"/>
        </w:rPr>
        <w:t xml:space="preserve"> investigation</w:t>
      </w:r>
      <w:r w:rsidR="004F6CE9" w:rsidRPr="007C2A12">
        <w:rPr>
          <w:lang w:val="en-GB"/>
        </w:rPr>
        <w:t>s</w:t>
      </w:r>
      <w:r w:rsidRPr="007C2A12">
        <w:rPr>
          <w:lang w:val="en-GB"/>
        </w:rPr>
        <w:t xml:space="preserve"> was to </w:t>
      </w:r>
      <w:r w:rsidRPr="007C2A12">
        <w:rPr>
          <w:lang w:val="en-GB" w:eastAsia="en-GB"/>
        </w:rPr>
        <w:t xml:space="preserve">discover the truth about the events leading to the abduction and disappearance </w:t>
      </w:r>
      <w:r w:rsidRPr="007C2A12">
        <w:rPr>
          <w:bCs/>
          <w:lang w:val="en-GB"/>
        </w:rPr>
        <w:t xml:space="preserve">of the </w:t>
      </w:r>
      <w:r w:rsidR="006F0121">
        <w:rPr>
          <w:bCs/>
          <w:lang w:val="en-GB"/>
        </w:rPr>
        <w:t>complainant’s</w:t>
      </w:r>
      <w:r w:rsidRPr="007C2A12">
        <w:rPr>
          <w:bCs/>
          <w:lang w:val="en-GB"/>
        </w:rPr>
        <w:t xml:space="preserve"> </w:t>
      </w:r>
      <w:r w:rsidR="004F6CE9" w:rsidRPr="007C2A12">
        <w:rPr>
          <w:bCs/>
          <w:lang w:val="en-GB"/>
        </w:rPr>
        <w:t>relatives</w:t>
      </w:r>
      <w:r w:rsidRPr="007C2A12">
        <w:t xml:space="preserve">, to establish </w:t>
      </w:r>
      <w:r w:rsidR="004F6CE9" w:rsidRPr="007C2A12">
        <w:t xml:space="preserve">their </w:t>
      </w:r>
      <w:r w:rsidRPr="007C2A12">
        <w:t xml:space="preserve">fate </w:t>
      </w:r>
      <w:r w:rsidRPr="007C2A12">
        <w:rPr>
          <w:lang w:val="en-GB"/>
        </w:rPr>
        <w:t>and to identify the perpetrators</w:t>
      </w:r>
      <w:r w:rsidRPr="007C2A12">
        <w:rPr>
          <w:lang w:val="en-GB" w:eastAsia="en-GB"/>
        </w:rPr>
        <w:t xml:space="preserve">. To </w:t>
      </w:r>
      <w:r w:rsidRPr="007C2A12">
        <w:rPr>
          <w:bCs/>
          <w:lang w:val="en-GB"/>
        </w:rPr>
        <w:t>fulfil</w:t>
      </w:r>
      <w:r w:rsidRPr="007C2A12">
        <w:rPr>
          <w:lang w:val="en-GB" w:eastAsia="en-GB"/>
        </w:rPr>
        <w:t xml:space="preserve"> these purposes, those conducting the investigation</w:t>
      </w:r>
      <w:r w:rsidR="004F6CE9" w:rsidRPr="007C2A12">
        <w:rPr>
          <w:lang w:val="en-GB" w:eastAsia="en-GB"/>
        </w:rPr>
        <w:t>s</w:t>
      </w:r>
      <w:r w:rsidRPr="007C2A12">
        <w:rPr>
          <w:lang w:val="en-GB" w:eastAsia="en-GB"/>
        </w:rPr>
        <w:t xml:space="preserve"> were required to seek, collect and preserve evidentiary material; to identify possible </w:t>
      </w:r>
      <w:r w:rsidRPr="007C2A12">
        <w:rPr>
          <w:lang w:val="en-GB"/>
        </w:rPr>
        <w:t>witnesses</w:t>
      </w:r>
      <w:r w:rsidRPr="007C2A12">
        <w:rPr>
          <w:lang w:val="en-GB" w:eastAsia="en-GB"/>
        </w:rPr>
        <w:t xml:space="preserve"> and to obtain their statements; to identify the perpetrator(s) and bring them before a competent court established by law.</w:t>
      </w:r>
    </w:p>
    <w:p w:rsidR="000B1FE4" w:rsidRPr="007C2A12" w:rsidRDefault="000B1FE4" w:rsidP="000B1FE4">
      <w:pPr>
        <w:pStyle w:val="ListParagraph"/>
        <w:rPr>
          <w:lang w:val="en-GB"/>
        </w:rPr>
      </w:pPr>
    </w:p>
    <w:p w:rsidR="000B1FE4" w:rsidRPr="007C2A12" w:rsidRDefault="000B1FE4" w:rsidP="000B1FE4">
      <w:pPr>
        <w:numPr>
          <w:ilvl w:val="0"/>
          <w:numId w:val="2"/>
        </w:numPr>
        <w:tabs>
          <w:tab w:val="clear" w:pos="360"/>
          <w:tab w:val="num" w:pos="450"/>
        </w:tabs>
        <w:autoSpaceDE w:val="0"/>
        <w:ind w:left="450" w:hanging="450"/>
        <w:jc w:val="both"/>
        <w:rPr>
          <w:lang w:val="en-GB" w:eastAsia="en-GB"/>
        </w:rPr>
      </w:pPr>
      <w:bookmarkStart w:id="64" w:name="_Ref374115041"/>
      <w:r w:rsidRPr="007C2A12">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7C2A12">
        <w:rPr>
          <w:i/>
          <w:lang w:val="en-GB" w:eastAsia="en-GB"/>
        </w:rPr>
        <w:t>inter alia</w:t>
      </w:r>
      <w:r w:rsidRPr="007C2A12">
        <w:rPr>
          <w:lang w:val="en-GB" w:eastAsia="en-GB"/>
        </w:rPr>
        <w:t xml:space="preserve"> eye-witness </w:t>
      </w:r>
      <w:r w:rsidRPr="007C2A12">
        <w:rPr>
          <w:lang w:val="en-GB"/>
        </w:rPr>
        <w:t>testimony</w:t>
      </w:r>
      <w:r w:rsidRPr="007C2A12">
        <w:rPr>
          <w:lang w:val="en-GB" w:eastAsia="en-GB"/>
        </w:rPr>
        <w:t xml:space="preserve">, forensic evidence etc. The investigation must also ensure a sufficient element of public scrutiny and be reasonably </w:t>
      </w:r>
      <w:r w:rsidRPr="007C2A12">
        <w:rPr>
          <w:lang w:val="en-GB"/>
        </w:rPr>
        <w:t>accessible to the victim’s family. T</w:t>
      </w:r>
      <w:r w:rsidRPr="007C2A12">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w:t>
      </w:r>
      <w:r w:rsidRPr="007C2A12">
        <w:t>of</w:t>
      </w:r>
      <w:r w:rsidRPr="007C2A12">
        <w:rPr>
          <w:lang w:val="en-GB" w:eastAsia="en-GB"/>
        </w:rPr>
        <w:t xml:space="preserve"> the investigative work must be taken into consideration </w:t>
      </w:r>
      <w:r w:rsidRPr="007C2A12">
        <w:rPr>
          <w:bCs/>
          <w:lang w:val="en-GB"/>
        </w:rPr>
        <w:t>(see §</w:t>
      </w:r>
      <w:r w:rsidR="004F6CE9" w:rsidRPr="007C2A12">
        <w:rPr>
          <w:bCs/>
          <w:lang w:val="en-GB"/>
        </w:rPr>
        <w:t xml:space="preserve">§ </w:t>
      </w:r>
      <w:r w:rsidR="00CD73C7">
        <w:fldChar w:fldCharType="begin"/>
      </w:r>
      <w:r w:rsidR="00CD73C7">
        <w:instrText xml:space="preserve"> REF _Ref346724174 \r \h  \* MERGEFORMAT </w:instrText>
      </w:r>
      <w:r w:rsidR="00CD73C7">
        <w:fldChar w:fldCharType="separate"/>
      </w:r>
      <w:r w:rsidR="00DF0B8D" w:rsidRPr="00DF0B8D">
        <w:rPr>
          <w:bCs/>
          <w:lang w:val="en-GB"/>
        </w:rPr>
        <w:t>83</w:t>
      </w:r>
      <w:r w:rsidR="00CD73C7">
        <w:fldChar w:fldCharType="end"/>
      </w:r>
      <w:r w:rsidR="004F6CE9" w:rsidRPr="007C2A12">
        <w:rPr>
          <w:bCs/>
          <w:lang w:val="en-GB"/>
        </w:rPr>
        <w:t xml:space="preserve"> - </w:t>
      </w:r>
      <w:r w:rsidR="00CD73C7">
        <w:fldChar w:fldCharType="begin"/>
      </w:r>
      <w:r w:rsidR="00CD73C7">
        <w:instrText xml:space="preserve"> REF _Ref398312896 \r \h  \* MERGEFORMAT </w:instrText>
      </w:r>
      <w:r w:rsidR="00CD73C7">
        <w:fldChar w:fldCharType="separate"/>
      </w:r>
      <w:r w:rsidR="00DF0B8D" w:rsidRPr="00DF0B8D">
        <w:rPr>
          <w:bCs/>
          <w:lang w:val="en-GB"/>
        </w:rPr>
        <w:t>87</w:t>
      </w:r>
      <w:r w:rsidR="00CD73C7">
        <w:fldChar w:fldCharType="end"/>
      </w:r>
      <w:r w:rsidRPr="007C2A12">
        <w:rPr>
          <w:bCs/>
          <w:lang w:val="en-GB"/>
        </w:rPr>
        <w:t xml:space="preserve"> above).</w:t>
      </w:r>
      <w:bookmarkEnd w:id="64"/>
    </w:p>
    <w:p w:rsidR="000B1FE4" w:rsidRPr="007C2A12" w:rsidRDefault="000B1FE4" w:rsidP="000B1FE4">
      <w:pPr>
        <w:pStyle w:val="ListParagraph"/>
        <w:rPr>
          <w:color w:val="FF0000"/>
          <w:lang w:val="en-GB"/>
        </w:rPr>
      </w:pPr>
    </w:p>
    <w:p w:rsidR="000B1FE4" w:rsidRPr="007C2A12" w:rsidRDefault="000B1FE4" w:rsidP="000B1FE4">
      <w:pPr>
        <w:numPr>
          <w:ilvl w:val="0"/>
          <w:numId w:val="2"/>
        </w:numPr>
        <w:tabs>
          <w:tab w:val="left" w:pos="709"/>
        </w:tabs>
        <w:suppressAutoHyphens/>
        <w:autoSpaceDE w:val="0"/>
        <w:ind w:left="450" w:hanging="450"/>
        <w:jc w:val="both"/>
      </w:pPr>
      <w:r w:rsidRPr="007C2A12">
        <w:t xml:space="preserve">The Panel </w:t>
      </w:r>
      <w:r w:rsidRPr="007C2A12">
        <w:rPr>
          <w:lang w:val="en-GB" w:eastAsia="en-GB"/>
        </w:rPr>
        <w:t>notes</w:t>
      </w:r>
      <w:r w:rsidRPr="007C2A12">
        <w:t xml:space="preserve"> that according to the 2000 Annual Report of UNMIK Police, </w:t>
      </w:r>
      <w:r w:rsidR="00FA5486" w:rsidRPr="007C2A12">
        <w:t>by the end of 2000 UNMIK Police had “full investigative authority” in Mitrovicë/Mitrovica region, with KFOR retaining some “technical primacy”</w:t>
      </w:r>
      <w:r w:rsidRPr="007C2A12">
        <w:t>. According to the statistical data, by 31 August 2000, UNMIK Police had 3,980 officers deployed throughout Kosovo, while by the end of September 2000 this number became 4,145</w:t>
      </w:r>
      <w:r w:rsidRPr="007C2A12">
        <w:rPr>
          <w:rStyle w:val="FootnoteReference"/>
        </w:rPr>
        <w:footnoteReference w:id="7"/>
      </w:r>
      <w:r w:rsidRPr="007C2A12">
        <w:t xml:space="preserve">. Therefore, it was UNMIK’s responsibility to ensure, </w:t>
      </w:r>
      <w:r w:rsidRPr="007C2A12">
        <w:rPr>
          <w:i/>
        </w:rPr>
        <w:t>first</w:t>
      </w:r>
      <w:r w:rsidRPr="007C2A12">
        <w:t xml:space="preserve">, that the investigation is conducted expeditiously and efficiently; </w:t>
      </w:r>
      <w:r w:rsidRPr="007C2A12">
        <w:rPr>
          <w:i/>
        </w:rPr>
        <w:t>second</w:t>
      </w:r>
      <w:r w:rsidRPr="007C2A12">
        <w:t xml:space="preserve">, that all relevant investigative material is properly handed over to the authority taking over responsibility for the investigation (EULEX); and </w:t>
      </w:r>
      <w:r w:rsidRPr="007C2A12">
        <w:rPr>
          <w:i/>
        </w:rPr>
        <w:t>third</w:t>
      </w:r>
      <w:r w:rsidRPr="007C2A12">
        <w:t>, that the investigative files could be traced and retrieved, should a need for that arise at any later stage.</w:t>
      </w:r>
    </w:p>
    <w:p w:rsidR="000B1FE4" w:rsidRPr="007C2A12" w:rsidRDefault="000B1FE4" w:rsidP="000B1FE4">
      <w:pPr>
        <w:pStyle w:val="ListParagraph"/>
      </w:pPr>
    </w:p>
    <w:p w:rsidR="000B1FE4" w:rsidRPr="007C2A12" w:rsidRDefault="000B1FE4" w:rsidP="000B1FE4">
      <w:pPr>
        <w:numPr>
          <w:ilvl w:val="0"/>
          <w:numId w:val="2"/>
        </w:numPr>
        <w:tabs>
          <w:tab w:val="left" w:pos="709"/>
        </w:tabs>
        <w:suppressAutoHyphens/>
        <w:autoSpaceDE w:val="0"/>
        <w:ind w:left="450" w:hanging="450"/>
        <w:jc w:val="both"/>
      </w:pPr>
      <w:r w:rsidRPr="007C2A12">
        <w:t xml:space="preserve">Having noted the SRSG’s assertion that the file submitted to the Panel may be incomplete, and the lack of further explanation in relation to this (see § </w:t>
      </w:r>
      <w:r w:rsidR="00CD73C7">
        <w:fldChar w:fldCharType="begin"/>
      </w:r>
      <w:r w:rsidR="00CD73C7">
        <w:instrText xml:space="preserve"> REF _Ref367285538 \r \h  \* MERGEFORMAT </w:instrText>
      </w:r>
      <w:r w:rsidR="00CD73C7">
        <w:fldChar w:fldCharType="separate"/>
      </w:r>
      <w:r w:rsidR="00DF0B8D">
        <w:t>73</w:t>
      </w:r>
      <w:r w:rsidR="00CD73C7">
        <w:fldChar w:fldCharType="end"/>
      </w:r>
      <w:r w:rsidRPr="007C2A12">
        <w:t xml:space="preserve"> and </w:t>
      </w:r>
      <w:r w:rsidR="00CD73C7">
        <w:fldChar w:fldCharType="begin"/>
      </w:r>
      <w:r w:rsidR="00CD73C7">
        <w:instrText xml:space="preserve"> REF _Ref373945461 \r \h  \* MERGEFORMAT </w:instrText>
      </w:r>
      <w:r w:rsidR="00CD73C7">
        <w:fldChar w:fldCharType="separate"/>
      </w:r>
      <w:r w:rsidR="00DF0B8D">
        <w:t>77</w:t>
      </w:r>
      <w:r w:rsidR="00CD73C7">
        <w:fldChar w:fldCharType="end"/>
      </w:r>
      <w:r w:rsidR="003E4DAF" w:rsidRPr="007C2A12">
        <w:t xml:space="preserve"> a</w:t>
      </w:r>
      <w:r w:rsidRPr="007C2A12">
        <w:t xml:space="preserve">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w:t>
      </w:r>
      <w:r w:rsidRPr="007C2A12">
        <w:rPr>
          <w:lang w:val="en-GB"/>
        </w:rPr>
        <w:t>EULEX</w:t>
      </w:r>
      <w:r w:rsidRPr="007C2A12">
        <w:t>; or UNMIK failed to retrieve the complete file from the current custodian.</w:t>
      </w:r>
    </w:p>
    <w:p w:rsidR="000B1FE4" w:rsidRPr="007C2A12" w:rsidRDefault="000B1FE4" w:rsidP="000B1FE4">
      <w:pPr>
        <w:pStyle w:val="ListParagraph"/>
        <w:rPr>
          <w:color w:val="FF0000"/>
        </w:rPr>
      </w:pPr>
    </w:p>
    <w:p w:rsidR="000B1FE4" w:rsidRPr="007C2A12" w:rsidRDefault="000B1FE4" w:rsidP="000B1FE4">
      <w:pPr>
        <w:numPr>
          <w:ilvl w:val="0"/>
          <w:numId w:val="2"/>
        </w:numPr>
        <w:tabs>
          <w:tab w:val="left" w:pos="709"/>
        </w:tabs>
        <w:suppressAutoHyphens/>
        <w:autoSpaceDE w:val="0"/>
        <w:ind w:left="450" w:hanging="450"/>
        <w:jc w:val="both"/>
      </w:pPr>
      <w:r w:rsidRPr="007C2A12">
        <w:t xml:space="preserve">The Panel has already noted above that it has no reason to doubt UNMIK’s good faith in seeking to provide the complete investigative file for its review (see § </w:t>
      </w:r>
      <w:r w:rsidR="00CD73C7">
        <w:fldChar w:fldCharType="begin"/>
      </w:r>
      <w:r w:rsidR="00CD73C7">
        <w:instrText xml:space="preserve"> REF _Ref373945461 \r \h  \* MERGEFORMAT </w:instrText>
      </w:r>
      <w:r w:rsidR="00CD73C7">
        <w:fldChar w:fldCharType="separate"/>
      </w:r>
      <w:r w:rsidR="00DF0B8D">
        <w:t>77</w:t>
      </w:r>
      <w:r w:rsidR="00CD73C7">
        <w:fldChar w:fldCharType="end"/>
      </w:r>
      <w:r w:rsidR="003E4DAF" w:rsidRPr="007C2A12">
        <w:t xml:space="preserve"> </w:t>
      </w:r>
      <w:r w:rsidRPr="007C2A12">
        <w:t xml:space="preserve">above). However, </w:t>
      </w:r>
      <w:r w:rsidRPr="007C2A12">
        <w:lastRenderedPageBreak/>
        <w:t xml:space="preserve">the Panel considers that whichever of these potential explanations is applicable, it </w:t>
      </w:r>
      <w:r w:rsidRPr="007C2A12">
        <w:rPr>
          <w:bCs/>
          <w:lang w:val="en-GB"/>
        </w:rPr>
        <w:t>would</w:t>
      </w:r>
      <w:r w:rsidRPr="007C2A12">
        <w:t xml:space="preserve"> indicate a failure directly attributable to UNMIK, either when it was exercising its executive functions, or in its current capacity.</w:t>
      </w:r>
      <w:r w:rsidR="000E0DF4" w:rsidRPr="007C2A12">
        <w:t xml:space="preserve"> </w:t>
      </w:r>
    </w:p>
    <w:p w:rsidR="00F533F0" w:rsidRPr="007C2A12" w:rsidRDefault="00F533F0" w:rsidP="00F533F0">
      <w:pPr>
        <w:pStyle w:val="ListParagraph"/>
        <w:rPr>
          <w:color w:val="FF0000"/>
        </w:rPr>
      </w:pPr>
    </w:p>
    <w:p w:rsidR="000B1FE4" w:rsidRPr="007C2A12" w:rsidRDefault="000B1FE4" w:rsidP="000B1FE4">
      <w:pPr>
        <w:numPr>
          <w:ilvl w:val="0"/>
          <w:numId w:val="2"/>
        </w:numPr>
        <w:tabs>
          <w:tab w:val="left" w:pos="709"/>
        </w:tabs>
        <w:suppressAutoHyphens/>
        <w:autoSpaceDE w:val="0"/>
        <w:ind w:left="450" w:hanging="450"/>
        <w:jc w:val="both"/>
        <w:rPr>
          <w:lang w:val="en-GB"/>
        </w:rPr>
      </w:pPr>
      <w:r w:rsidRPr="007C2A12">
        <w:rPr>
          <w:lang w:val="en-GB" w:eastAsia="en-GB"/>
        </w:rPr>
        <w:t>The</w:t>
      </w:r>
      <w:r w:rsidRPr="007C2A12">
        <w:rPr>
          <w:lang w:val="en-GB"/>
        </w:rPr>
        <w:t xml:space="preserve"> Panel notes that there were obvious shortcomings in the conduct of</w:t>
      </w:r>
      <w:r w:rsidR="00F410C8" w:rsidRPr="007C2A12">
        <w:rPr>
          <w:lang w:val="en-GB"/>
        </w:rPr>
        <w:t xml:space="preserve"> both of</w:t>
      </w:r>
      <w:r w:rsidR="003E4DAF" w:rsidRPr="007C2A12">
        <w:rPr>
          <w:lang w:val="en-GB"/>
        </w:rPr>
        <w:t xml:space="preserve"> </w:t>
      </w:r>
      <w:r w:rsidRPr="007C2A12">
        <w:rPr>
          <w:lang w:val="en-GB"/>
        </w:rPr>
        <w:t>the</w:t>
      </w:r>
      <w:r w:rsidR="003E4DAF" w:rsidRPr="007C2A12">
        <w:rPr>
          <w:lang w:val="en-GB"/>
        </w:rPr>
        <w:t>se</w:t>
      </w:r>
      <w:r w:rsidRPr="007C2A12">
        <w:rPr>
          <w:lang w:val="en-GB"/>
        </w:rPr>
        <w:t xml:space="preserve"> investigation</w:t>
      </w:r>
      <w:r w:rsidR="003E4DAF" w:rsidRPr="007C2A12">
        <w:rPr>
          <w:lang w:val="en-GB"/>
        </w:rPr>
        <w:t>s</w:t>
      </w:r>
      <w:r w:rsidRPr="007C2A12">
        <w:rPr>
          <w:lang w:val="en-GB"/>
        </w:rPr>
        <w:t xml:space="preserve"> from </w:t>
      </w:r>
      <w:r w:rsidR="003E4DAF" w:rsidRPr="007C2A12">
        <w:rPr>
          <w:lang w:val="en-GB"/>
        </w:rPr>
        <w:t xml:space="preserve">their </w:t>
      </w:r>
      <w:r w:rsidRPr="007C2A12">
        <w:rPr>
          <w:lang w:val="en-GB" w:eastAsia="en-GB"/>
        </w:rPr>
        <w:t>inception,</w:t>
      </w:r>
      <w:r w:rsidRPr="007C2A12">
        <w:rPr>
          <w:lang w:val="en-GB"/>
        </w:rPr>
        <w:t xml:space="preserve"> having in </w:t>
      </w:r>
      <w:proofErr w:type="gramStart"/>
      <w:r w:rsidRPr="007C2A12">
        <w:rPr>
          <w:lang w:val="en-GB"/>
        </w:rPr>
        <w:t>mind</w:t>
      </w:r>
      <w:proofErr w:type="gramEnd"/>
      <w:r w:rsidRPr="007C2A12">
        <w:rPr>
          <w:lang w:val="en-GB"/>
        </w:rPr>
        <w:t xml:space="preserve"> that </w:t>
      </w:r>
      <w:r w:rsidRPr="007C2A12">
        <w:rPr>
          <w:bCs/>
          <w:lang w:val="en-GB"/>
        </w:rPr>
        <w:t>that the initial stage of the investigation is of the utmost importance.</w:t>
      </w:r>
      <w:r w:rsidRPr="007C2A12">
        <w:rPr>
          <w:lang w:val="en-GB"/>
        </w:rPr>
        <w:t xml:space="preserve"> However, in light of the considerations developed above concerning its limited temporal jurisdiction (see § </w:t>
      </w:r>
      <w:r w:rsidR="00CD73C7">
        <w:fldChar w:fldCharType="begin"/>
      </w:r>
      <w:r w:rsidR="00CD73C7">
        <w:instrText xml:space="preserve"> REF _Ref401157497 \r \h  \* MERGEFORMAT </w:instrText>
      </w:r>
      <w:r w:rsidR="00CD73C7">
        <w:fldChar w:fldCharType="separate"/>
      </w:r>
      <w:r w:rsidR="00DF0B8D" w:rsidRPr="00DF0B8D">
        <w:rPr>
          <w:lang w:val="en-GB"/>
        </w:rPr>
        <w:t>52</w:t>
      </w:r>
      <w:r w:rsidR="00CD73C7">
        <w:fldChar w:fldCharType="end"/>
      </w:r>
      <w:r w:rsidR="003E4DAF" w:rsidRPr="007C2A12">
        <w:rPr>
          <w:lang w:val="en-GB"/>
        </w:rPr>
        <w:t xml:space="preserve"> </w:t>
      </w:r>
      <w:r w:rsidRPr="007C2A12">
        <w:rPr>
          <w:lang w:val="en-GB"/>
        </w:rPr>
        <w:t xml:space="preserve">above), the Panel recalls that it is competent </w:t>
      </w:r>
      <w:r w:rsidRPr="007C2A12">
        <w:rPr>
          <w:i/>
          <w:lang w:val="en-GB"/>
        </w:rPr>
        <w:t>ratione temporis</w:t>
      </w:r>
      <w:r w:rsidRPr="007C2A12">
        <w:rPr>
          <w:lang w:val="en-GB"/>
        </w:rPr>
        <w:t xml:space="preserve"> to evaluate the compliance of the investigation with Article 2 of the ECHR only for the period after 23 April 2005, while taking into consideration the state of the case at that date (see ECtHR, </w:t>
      </w:r>
      <w:r w:rsidRPr="007C2A12">
        <w:rPr>
          <w:i/>
        </w:rPr>
        <w:t>Palić v. Bosnia and Herzegovina,</w:t>
      </w:r>
      <w:r w:rsidRPr="007C2A12">
        <w:t xml:space="preserve"> cited in § </w:t>
      </w:r>
      <w:r w:rsidR="00CD73C7">
        <w:fldChar w:fldCharType="begin"/>
      </w:r>
      <w:r w:rsidR="00CD73C7">
        <w:instrText xml:space="preserve"> REF _Ref346724174 \r \h  \* MERGEFORMAT </w:instrText>
      </w:r>
      <w:r w:rsidR="00CD73C7">
        <w:fldChar w:fldCharType="separate"/>
      </w:r>
      <w:r w:rsidR="00DF0B8D">
        <w:t>83</w:t>
      </w:r>
      <w:r w:rsidR="00CD73C7">
        <w:fldChar w:fldCharType="end"/>
      </w:r>
      <w:r w:rsidRPr="007C2A12">
        <w:t xml:space="preserve"> above, at § 70</w:t>
      </w:r>
      <w:r w:rsidRPr="007C2A12">
        <w:rPr>
          <w:lang w:val="en-GB"/>
        </w:rPr>
        <w:t xml:space="preserve">). The period under review ends on 9 December 2008, with EULEX taking over responsibility in the area of administration of justice (see § </w:t>
      </w:r>
      <w:r w:rsidR="00CD73C7">
        <w:fldChar w:fldCharType="begin"/>
      </w:r>
      <w:r w:rsidR="00CD73C7">
        <w:instrText xml:space="preserve"> REF _Ref401243163 \r \h  \* MERGEFORMAT </w:instrText>
      </w:r>
      <w:r w:rsidR="00CD73C7">
        <w:fldChar w:fldCharType="separate"/>
      </w:r>
      <w:r w:rsidR="00DF0B8D" w:rsidRPr="00DF0B8D">
        <w:rPr>
          <w:lang w:val="en-GB"/>
        </w:rPr>
        <w:t>25</w:t>
      </w:r>
      <w:r w:rsidR="00CD73C7">
        <w:fldChar w:fldCharType="end"/>
      </w:r>
      <w:r w:rsidR="003E4DAF" w:rsidRPr="007C2A12">
        <w:rPr>
          <w:lang w:val="en-GB"/>
        </w:rPr>
        <w:t xml:space="preserve"> </w:t>
      </w:r>
      <w:r w:rsidRPr="007C2A12">
        <w:rPr>
          <w:lang w:val="en-GB"/>
        </w:rPr>
        <w:t>above).</w:t>
      </w:r>
    </w:p>
    <w:p w:rsidR="000B1FE4" w:rsidRPr="007C2A12" w:rsidRDefault="000B1FE4" w:rsidP="000B1FE4">
      <w:pPr>
        <w:pStyle w:val="ListParagraph"/>
        <w:rPr>
          <w:bCs/>
          <w:color w:val="FF0000"/>
          <w:lang w:val="en-GB"/>
        </w:rPr>
      </w:pPr>
    </w:p>
    <w:p w:rsidR="000B1FE4" w:rsidRPr="007C2A12" w:rsidRDefault="000B1FE4" w:rsidP="000B1FE4">
      <w:pPr>
        <w:numPr>
          <w:ilvl w:val="0"/>
          <w:numId w:val="2"/>
        </w:numPr>
        <w:tabs>
          <w:tab w:val="left" w:pos="709"/>
        </w:tabs>
        <w:suppressAutoHyphens/>
        <w:autoSpaceDE w:val="0"/>
        <w:ind w:left="450" w:hanging="450"/>
        <w:jc w:val="both"/>
        <w:rPr>
          <w:lang w:val="en-GB"/>
        </w:rPr>
      </w:pPr>
      <w:r w:rsidRPr="007C2A12">
        <w:t>With</w:t>
      </w:r>
      <w:r w:rsidRPr="007C2A12">
        <w:rPr>
          <w:bCs/>
          <w:lang w:val="en-GB"/>
        </w:rPr>
        <w:t xml:space="preserve"> </w:t>
      </w:r>
      <w:r w:rsidRPr="007C2A12">
        <w:rPr>
          <w:lang w:val="en-GB"/>
        </w:rPr>
        <w:t>regard</w:t>
      </w:r>
      <w:r w:rsidRPr="007C2A12">
        <w:rPr>
          <w:bCs/>
          <w:lang w:val="en-GB"/>
        </w:rPr>
        <w:t xml:space="preserve"> to the first part of the </w:t>
      </w:r>
      <w:r w:rsidRPr="007C2A12">
        <w:rPr>
          <w:lang w:val="en-GB"/>
        </w:rPr>
        <w:t>procedural</w:t>
      </w:r>
      <w:r w:rsidRPr="007C2A12">
        <w:rPr>
          <w:bCs/>
          <w:lang w:val="en-GB"/>
        </w:rPr>
        <w:t xml:space="preserve"> obligation, that is locating the mortal remains of </w:t>
      </w:r>
      <w:r w:rsidR="003E4DAF" w:rsidRPr="007C2A12">
        <w:rPr>
          <w:bCs/>
          <w:lang w:val="en-GB"/>
        </w:rPr>
        <w:t xml:space="preserve">the </w:t>
      </w:r>
      <w:r w:rsidR="006F0121">
        <w:rPr>
          <w:bCs/>
          <w:lang w:val="en-GB"/>
        </w:rPr>
        <w:t>complainant’s</w:t>
      </w:r>
      <w:r w:rsidR="003E4DAF" w:rsidRPr="007C2A12">
        <w:rPr>
          <w:bCs/>
          <w:lang w:val="en-GB"/>
        </w:rPr>
        <w:t xml:space="preserve"> relatives,</w:t>
      </w:r>
      <w:r w:rsidRPr="007C2A12">
        <w:t xml:space="preserve"> the</w:t>
      </w:r>
      <w:r w:rsidRPr="007C2A12">
        <w:rPr>
          <w:lang w:val="en-GB"/>
        </w:rPr>
        <w:t xml:space="preserve"> Panel notes that </w:t>
      </w:r>
      <w:r w:rsidR="003E4DAF" w:rsidRPr="007C2A12">
        <w:rPr>
          <w:bCs/>
          <w:lang w:val="en-GB"/>
        </w:rPr>
        <w:t>their</w:t>
      </w:r>
      <w:r w:rsidRPr="007C2A12">
        <w:rPr>
          <w:bCs/>
          <w:lang w:val="en-GB"/>
        </w:rPr>
        <w:t xml:space="preserve"> </w:t>
      </w:r>
      <w:r w:rsidRPr="007C2A12">
        <w:t>whereabouts</w:t>
      </w:r>
      <w:r w:rsidRPr="007C2A12">
        <w:rPr>
          <w:bCs/>
          <w:lang w:val="en-GB"/>
        </w:rPr>
        <w:t xml:space="preserve"> remain unknown. The </w:t>
      </w:r>
      <w:r w:rsidR="003E4DAF" w:rsidRPr="007C2A12">
        <w:rPr>
          <w:bCs/>
          <w:lang w:val="en-GB"/>
        </w:rPr>
        <w:t xml:space="preserve">relevant </w:t>
      </w:r>
      <w:r w:rsidRPr="007C2A12">
        <w:rPr>
          <w:bCs/>
          <w:lang w:val="en-GB"/>
        </w:rPr>
        <w:t>ICMP database entr</w:t>
      </w:r>
      <w:r w:rsidR="003E4DAF" w:rsidRPr="007C2A12">
        <w:rPr>
          <w:bCs/>
          <w:lang w:val="en-GB"/>
        </w:rPr>
        <w:t xml:space="preserve">ies show </w:t>
      </w:r>
      <w:r w:rsidRPr="007C2A12">
        <w:rPr>
          <w:bCs/>
          <w:lang w:val="en-GB"/>
        </w:rPr>
        <w:t>that</w:t>
      </w:r>
      <w:r w:rsidR="003E4DAF" w:rsidRPr="007C2A12">
        <w:rPr>
          <w:bCs/>
          <w:lang w:val="en-GB"/>
        </w:rPr>
        <w:t xml:space="preserve"> sufficient </w:t>
      </w:r>
      <w:r w:rsidRPr="007C2A12">
        <w:rPr>
          <w:bCs/>
          <w:lang w:val="en-GB"/>
        </w:rPr>
        <w:t>DNA samples had been collected</w:t>
      </w:r>
      <w:r w:rsidR="003E4DAF" w:rsidRPr="007C2A12">
        <w:rPr>
          <w:bCs/>
          <w:lang w:val="en-GB"/>
        </w:rPr>
        <w:t xml:space="preserve"> </w:t>
      </w:r>
      <w:r w:rsidR="00F410C8" w:rsidRPr="007C2A12">
        <w:rPr>
          <w:bCs/>
          <w:lang w:val="en-GB"/>
        </w:rPr>
        <w:t xml:space="preserve">for both Mr </w:t>
      </w:r>
      <w:proofErr w:type="spellStart"/>
      <w:r w:rsidR="00F410C8" w:rsidRPr="007C2A12">
        <w:rPr>
          <w:bCs/>
          <w:lang w:val="en-GB"/>
        </w:rPr>
        <w:t>Mi</w:t>
      </w:r>
      <w:r w:rsidR="00FB7A37" w:rsidRPr="007C2A12">
        <w:rPr>
          <w:bCs/>
          <w:lang w:val="en-GB"/>
        </w:rPr>
        <w:t>l</w:t>
      </w:r>
      <w:r w:rsidR="00F410C8" w:rsidRPr="007C2A12">
        <w:rPr>
          <w:bCs/>
          <w:lang w:val="en-GB"/>
        </w:rPr>
        <w:t>osav</w:t>
      </w:r>
      <w:proofErr w:type="spellEnd"/>
      <w:r w:rsidR="00F410C8" w:rsidRPr="007C2A12">
        <w:rPr>
          <w:bCs/>
          <w:lang w:val="en-GB"/>
        </w:rPr>
        <w:t xml:space="preserve"> </w:t>
      </w:r>
      <w:proofErr w:type="spellStart"/>
      <w:r w:rsidR="00F410C8" w:rsidRPr="007C2A12">
        <w:rPr>
          <w:bCs/>
          <w:lang w:val="en-GB"/>
        </w:rPr>
        <w:t>Šmigić</w:t>
      </w:r>
      <w:proofErr w:type="spellEnd"/>
      <w:r w:rsidR="00F410C8" w:rsidRPr="007C2A12">
        <w:rPr>
          <w:bCs/>
          <w:lang w:val="en-GB"/>
        </w:rPr>
        <w:t xml:space="preserve"> and Mrs Sultana Šmigić. </w:t>
      </w:r>
      <w:r w:rsidRPr="007C2A12">
        <w:t>(</w:t>
      </w:r>
      <w:proofErr w:type="gramStart"/>
      <w:r w:rsidRPr="007C2A12">
        <w:t>see</w:t>
      </w:r>
      <w:proofErr w:type="gramEnd"/>
      <w:r w:rsidRPr="007C2A12">
        <w:t xml:space="preserve"> § </w:t>
      </w:r>
      <w:r w:rsidR="00CD73C7">
        <w:fldChar w:fldCharType="begin"/>
      </w:r>
      <w:r w:rsidR="00CD73C7">
        <w:instrText xml:space="preserve"> REF _Ref404694678 \r \h  \* MERGEFORMAT </w:instrText>
      </w:r>
      <w:r w:rsidR="00CD73C7">
        <w:fldChar w:fldCharType="separate"/>
      </w:r>
      <w:r w:rsidR="00DF0B8D">
        <w:t>30</w:t>
      </w:r>
      <w:r w:rsidR="00CD73C7">
        <w:fldChar w:fldCharType="end"/>
      </w:r>
      <w:r w:rsidR="00327A31" w:rsidRPr="007C2A12">
        <w:t xml:space="preserve"> </w:t>
      </w:r>
      <w:r w:rsidRPr="007C2A12">
        <w:t xml:space="preserve">above). </w:t>
      </w:r>
      <w:r w:rsidR="003E4DAF" w:rsidRPr="007C2A12">
        <w:t>T</w:t>
      </w:r>
      <w:r w:rsidR="003E4DAF" w:rsidRPr="007C2A12">
        <w:rPr>
          <w:lang w:val="en-GB"/>
        </w:rPr>
        <w:t xml:space="preserve">he </w:t>
      </w:r>
      <w:r w:rsidRPr="007C2A12">
        <w:rPr>
          <w:lang w:val="en-GB"/>
        </w:rPr>
        <w:t xml:space="preserve">ante-mortem details </w:t>
      </w:r>
      <w:r w:rsidR="003E4DAF" w:rsidRPr="007C2A12">
        <w:rPr>
          <w:lang w:val="en-GB"/>
        </w:rPr>
        <w:t>for</w:t>
      </w:r>
      <w:r w:rsidR="00AE7839" w:rsidRPr="007C2A12">
        <w:rPr>
          <w:lang w:val="en-GB"/>
        </w:rPr>
        <w:t xml:space="preserve"> the</w:t>
      </w:r>
      <w:r w:rsidR="003E4DAF" w:rsidRPr="007C2A12">
        <w:rPr>
          <w:lang w:val="en-GB"/>
        </w:rPr>
        <w:t xml:space="preserve"> </w:t>
      </w:r>
      <w:r w:rsidR="006F0121">
        <w:rPr>
          <w:lang w:val="en-GB"/>
        </w:rPr>
        <w:t>complainant’s</w:t>
      </w:r>
      <w:r w:rsidRPr="007C2A12">
        <w:rPr>
          <w:lang w:val="en-GB"/>
        </w:rPr>
        <w:t xml:space="preserve"> missing </w:t>
      </w:r>
      <w:r w:rsidR="003E4DAF" w:rsidRPr="007C2A12">
        <w:rPr>
          <w:lang w:val="en-GB"/>
        </w:rPr>
        <w:t xml:space="preserve">relatives </w:t>
      </w:r>
      <w:r w:rsidRPr="007C2A12">
        <w:rPr>
          <w:lang w:val="en-GB"/>
        </w:rPr>
        <w:t>had been gathered by the ICRC.</w:t>
      </w:r>
    </w:p>
    <w:p w:rsidR="00FB7A37" w:rsidRPr="007C2A12" w:rsidRDefault="00FB7A37" w:rsidP="00FB7A37">
      <w:pPr>
        <w:pStyle w:val="ListParagraph"/>
        <w:rPr>
          <w:lang w:val="en-GB"/>
        </w:rPr>
      </w:pPr>
    </w:p>
    <w:p w:rsidR="00FB7A37" w:rsidRPr="007C2A12" w:rsidRDefault="00FB7A37" w:rsidP="00FB7A37">
      <w:pPr>
        <w:numPr>
          <w:ilvl w:val="0"/>
          <w:numId w:val="2"/>
        </w:numPr>
        <w:tabs>
          <w:tab w:val="left" w:pos="709"/>
        </w:tabs>
        <w:suppressAutoHyphens/>
        <w:autoSpaceDE w:val="0"/>
        <w:ind w:left="450" w:hanging="450"/>
        <w:jc w:val="both"/>
      </w:pPr>
      <w:r w:rsidRPr="007C2A12">
        <w:t xml:space="preserve">In this respect, the Panel notes that the collection of the DNA samples is of itself an essential action that secures the necessary material for any future comparative examination and possible </w:t>
      </w:r>
      <w:r w:rsidRPr="007C2A12">
        <w:rPr>
          <w:bCs/>
          <w:lang w:val="en-GB"/>
        </w:rPr>
        <w:t>identification</w:t>
      </w:r>
      <w:r w:rsidRPr="007C2A12">
        <w:t xml:space="preserve"> of </w:t>
      </w:r>
      <w:r w:rsidRPr="007C2A12">
        <w:rPr>
          <w:lang w:val="en-GB"/>
        </w:rPr>
        <w:t>located</w:t>
      </w:r>
      <w:r w:rsidRPr="007C2A12">
        <w:t xml:space="preserve"> mortal remains. However, no such identification has yet occurred. </w:t>
      </w:r>
    </w:p>
    <w:p w:rsidR="00327A31" w:rsidRPr="007C2A12" w:rsidRDefault="00327A31" w:rsidP="00327A31">
      <w:pPr>
        <w:pStyle w:val="ListParagraph"/>
        <w:rPr>
          <w:lang w:val="en-GB"/>
        </w:rPr>
      </w:pPr>
    </w:p>
    <w:p w:rsidR="00533FA4" w:rsidRPr="007C2A12" w:rsidRDefault="00327A31" w:rsidP="00533FA4">
      <w:pPr>
        <w:numPr>
          <w:ilvl w:val="0"/>
          <w:numId w:val="2"/>
        </w:numPr>
        <w:tabs>
          <w:tab w:val="left" w:pos="709"/>
        </w:tabs>
        <w:suppressAutoHyphens/>
        <w:autoSpaceDE w:val="0"/>
        <w:ind w:left="450" w:hanging="450"/>
        <w:jc w:val="both"/>
      </w:pPr>
      <w:r w:rsidRPr="007C2A12">
        <w:rPr>
          <w:lang w:val="en-GB"/>
        </w:rPr>
        <w:t xml:space="preserve">The Panel notes that there was information in the file that there was a suspicion </w:t>
      </w:r>
      <w:r w:rsidR="00145DF7" w:rsidRPr="007C2A12">
        <w:rPr>
          <w:lang w:val="en-GB"/>
        </w:rPr>
        <w:t xml:space="preserve">by witnesses </w:t>
      </w:r>
      <w:r w:rsidRPr="007C2A12">
        <w:rPr>
          <w:lang w:val="en-GB"/>
        </w:rPr>
        <w:t xml:space="preserve">that the bodies of Mr </w:t>
      </w:r>
      <w:proofErr w:type="spellStart"/>
      <w:r w:rsidRPr="007C2A12">
        <w:rPr>
          <w:lang w:val="en-GB"/>
        </w:rPr>
        <w:t>Milosav</w:t>
      </w:r>
      <w:proofErr w:type="spellEnd"/>
      <w:r w:rsidRPr="007C2A12">
        <w:rPr>
          <w:lang w:val="en-GB"/>
        </w:rPr>
        <w:t xml:space="preserve"> </w:t>
      </w:r>
      <w:proofErr w:type="spellStart"/>
      <w:r w:rsidRPr="007C2A12">
        <w:rPr>
          <w:lang w:val="en-GB"/>
        </w:rPr>
        <w:t>Šmigić</w:t>
      </w:r>
      <w:proofErr w:type="spellEnd"/>
      <w:r w:rsidRPr="007C2A12">
        <w:rPr>
          <w:lang w:val="en-GB"/>
        </w:rPr>
        <w:t xml:space="preserve"> and Mrs Sultana Šmigić may be located near the </w:t>
      </w:r>
      <w:r w:rsidR="00145DF7" w:rsidRPr="007C2A12">
        <w:rPr>
          <w:lang w:val="en-GB"/>
        </w:rPr>
        <w:t xml:space="preserve">fuel </w:t>
      </w:r>
      <w:r w:rsidRPr="007C2A12">
        <w:rPr>
          <w:lang w:val="en-GB"/>
        </w:rPr>
        <w:t>station where their clothes were found. (see §</w:t>
      </w:r>
      <w:r w:rsidR="00CD73C7">
        <w:fldChar w:fldCharType="begin"/>
      </w:r>
      <w:r w:rsidR="00CD73C7">
        <w:instrText xml:space="preserve"> REF _Ref405376153 \r \h  \* MERGEFORMAT </w:instrText>
      </w:r>
      <w:r w:rsidR="00CD73C7">
        <w:fldChar w:fldCharType="separate"/>
      </w:r>
      <w:r w:rsidR="00DF0B8D" w:rsidRPr="00DF0B8D">
        <w:rPr>
          <w:lang w:val="en-GB"/>
        </w:rPr>
        <w:t>36</w:t>
      </w:r>
      <w:r w:rsidR="00CD73C7">
        <w:fldChar w:fldCharType="end"/>
      </w:r>
      <w:r w:rsidRPr="007C2A12">
        <w:rPr>
          <w:lang w:val="en-GB"/>
        </w:rPr>
        <w:t xml:space="preserve"> above ) However, there was no action taken by the UNMIK </w:t>
      </w:r>
      <w:r w:rsidR="00E96F8E" w:rsidRPr="007C2A12">
        <w:rPr>
          <w:lang w:val="en-GB"/>
        </w:rPr>
        <w:t xml:space="preserve">police </w:t>
      </w:r>
      <w:r w:rsidRPr="007C2A12">
        <w:rPr>
          <w:lang w:val="en-GB"/>
        </w:rPr>
        <w:t xml:space="preserve">to canvass </w:t>
      </w:r>
      <w:r w:rsidR="00C921D7" w:rsidRPr="007C2A12">
        <w:rPr>
          <w:lang w:val="en-GB"/>
        </w:rPr>
        <w:t xml:space="preserve">suspected areas, including </w:t>
      </w:r>
      <w:r w:rsidRPr="007C2A12">
        <w:rPr>
          <w:lang w:val="en-GB"/>
        </w:rPr>
        <w:t>area</w:t>
      </w:r>
      <w:r w:rsidR="00C921D7" w:rsidRPr="007C2A12">
        <w:rPr>
          <w:lang w:val="en-GB"/>
        </w:rPr>
        <w:t>s</w:t>
      </w:r>
      <w:r w:rsidR="00145DF7" w:rsidRPr="007C2A12">
        <w:rPr>
          <w:lang w:val="en-GB"/>
        </w:rPr>
        <w:t xml:space="preserve"> around the fuel station, record statements of the witnesses who stated this suspicion, to interview the witness who located the clothing or anyone who worked or lived near the fuel station. There is no record of </w:t>
      </w:r>
      <w:r w:rsidR="00167817" w:rsidRPr="007C2A12">
        <w:rPr>
          <w:lang w:val="en-GB"/>
        </w:rPr>
        <w:t xml:space="preserve">the </w:t>
      </w:r>
      <w:r w:rsidR="00145DF7" w:rsidRPr="007C2A12">
        <w:rPr>
          <w:lang w:val="en-GB"/>
        </w:rPr>
        <w:t>clothing as evidence for examination.</w:t>
      </w:r>
      <w:r w:rsidR="00FB7A37" w:rsidRPr="007C2A12">
        <w:t xml:space="preserve"> </w:t>
      </w:r>
    </w:p>
    <w:p w:rsidR="00167817" w:rsidRPr="007C2A12" w:rsidRDefault="00167817" w:rsidP="00167817">
      <w:pPr>
        <w:pStyle w:val="ListParagraph"/>
      </w:pPr>
    </w:p>
    <w:p w:rsidR="00167817" w:rsidRPr="007C2A12" w:rsidRDefault="00533FA4" w:rsidP="00167817">
      <w:pPr>
        <w:numPr>
          <w:ilvl w:val="0"/>
          <w:numId w:val="2"/>
        </w:numPr>
        <w:tabs>
          <w:tab w:val="left" w:pos="709"/>
        </w:tabs>
        <w:suppressAutoHyphens/>
        <w:autoSpaceDE w:val="0"/>
        <w:ind w:left="450" w:hanging="450"/>
        <w:jc w:val="both"/>
        <w:rPr>
          <w:lang w:val="en-GB"/>
        </w:rPr>
      </w:pPr>
      <w:r w:rsidRPr="007C2A12">
        <w:t>Finally, the Panel notes that there was no Victim Identification Form for</w:t>
      </w:r>
      <w:r w:rsidR="00555558" w:rsidRPr="007C2A12">
        <w:t xml:space="preserve"> Ms. Sultana Šmigić in the file</w:t>
      </w:r>
      <w:r w:rsidR="000B71FB" w:rsidRPr="007C2A12">
        <w:t xml:space="preserve"> (see above § </w:t>
      </w:r>
      <w:r w:rsidR="00CD73C7">
        <w:fldChar w:fldCharType="begin"/>
      </w:r>
      <w:r w:rsidR="00CD73C7">
        <w:instrText xml:space="preserve"> REF _Ref405467364 \r \h  \* MERGEFORMAT </w:instrText>
      </w:r>
      <w:r w:rsidR="00CD73C7">
        <w:fldChar w:fldCharType="separate"/>
      </w:r>
      <w:r w:rsidR="00DF0B8D">
        <w:t>33</w:t>
      </w:r>
      <w:r w:rsidR="00CD73C7">
        <w:fldChar w:fldCharType="end"/>
      </w:r>
      <w:r w:rsidR="000B71FB" w:rsidRPr="007C2A12">
        <w:t>)</w:t>
      </w:r>
      <w:r w:rsidR="00555558" w:rsidRPr="007C2A12">
        <w:t>.</w:t>
      </w:r>
      <w:r w:rsidRPr="007C2A12">
        <w:t xml:space="preserve"> While it is true that some of the details (i.e. contact of family members and circumstances of </w:t>
      </w:r>
      <w:r w:rsidR="006F0121">
        <w:t xml:space="preserve">disappearance) may be </w:t>
      </w:r>
      <w:r w:rsidR="006F0121" w:rsidRPr="00A51A6C">
        <w:t>similar, i</w:t>
      </w:r>
      <w:r w:rsidRPr="00A51A6C">
        <w:t>t</w:t>
      </w:r>
      <w:r w:rsidRPr="007C2A12">
        <w:t xml:space="preserve"> is also obvious that a Victim Identification form is one of the most basic and fundamental forms needed when searching for a missing person. No explanation is given as to why there is no such form in the file. If there was no such form then it would have been incumbent on UNMIK to contact the next of kin of Mrs </w:t>
      </w:r>
      <w:r w:rsidR="00555558" w:rsidRPr="007C2A12">
        <w:t xml:space="preserve">Sultana </w:t>
      </w:r>
      <w:proofErr w:type="spellStart"/>
      <w:r w:rsidRPr="007C2A12">
        <w:t>Šmigić</w:t>
      </w:r>
      <w:proofErr w:type="spellEnd"/>
      <w:r w:rsidR="000B71FB" w:rsidRPr="007C2A12">
        <w:t xml:space="preserve"> to get this information, as </w:t>
      </w:r>
      <w:r w:rsidRPr="007C2A12">
        <w:t xml:space="preserve">contact details </w:t>
      </w:r>
      <w:r w:rsidR="000B71FB" w:rsidRPr="007C2A12">
        <w:t xml:space="preserve">were </w:t>
      </w:r>
      <w:r w:rsidRPr="007C2A12">
        <w:t xml:space="preserve">located in Mr </w:t>
      </w:r>
      <w:proofErr w:type="spellStart"/>
      <w:r w:rsidRPr="007C2A12">
        <w:t>Milosav</w:t>
      </w:r>
      <w:proofErr w:type="spellEnd"/>
      <w:r w:rsidRPr="007C2A12">
        <w:t xml:space="preserve"> </w:t>
      </w:r>
      <w:proofErr w:type="spellStart"/>
      <w:r w:rsidRPr="007C2A12">
        <w:t>Šmigić</w:t>
      </w:r>
      <w:r w:rsidR="000B71FB" w:rsidRPr="007C2A12">
        <w:t>’s</w:t>
      </w:r>
      <w:proofErr w:type="spellEnd"/>
      <w:r w:rsidR="000B71FB" w:rsidRPr="007C2A12">
        <w:t xml:space="preserve"> form</w:t>
      </w:r>
      <w:r w:rsidRPr="007C2A12">
        <w:t>.</w:t>
      </w:r>
      <w:r w:rsidR="00167817" w:rsidRPr="007C2A12">
        <w:t xml:space="preserve"> It is clear that </w:t>
      </w:r>
      <w:r w:rsidR="00167817" w:rsidRPr="007C2A12">
        <w:rPr>
          <w:color w:val="000000" w:themeColor="text1"/>
          <w:lang w:val="en-GB"/>
        </w:rPr>
        <w:t xml:space="preserve">not all reasonable steps were taken by UNMIK towards </w:t>
      </w:r>
      <w:r w:rsidR="00167817" w:rsidRPr="007C2A12">
        <w:rPr>
          <w:color w:val="000000" w:themeColor="text1"/>
        </w:rPr>
        <w:t xml:space="preserve">locating and identifying the mortal remains of </w:t>
      </w:r>
      <w:r w:rsidR="00167817" w:rsidRPr="007C2A12">
        <w:rPr>
          <w:lang w:val="en-GB"/>
        </w:rPr>
        <w:t xml:space="preserve">Mr </w:t>
      </w:r>
      <w:proofErr w:type="spellStart"/>
      <w:r w:rsidR="00167817" w:rsidRPr="007C2A12">
        <w:rPr>
          <w:lang w:val="en-GB"/>
        </w:rPr>
        <w:t>Milosav</w:t>
      </w:r>
      <w:proofErr w:type="spellEnd"/>
      <w:r w:rsidR="00167817" w:rsidRPr="007C2A12">
        <w:rPr>
          <w:lang w:val="en-GB"/>
        </w:rPr>
        <w:t xml:space="preserve"> </w:t>
      </w:r>
      <w:proofErr w:type="spellStart"/>
      <w:r w:rsidR="00167817" w:rsidRPr="007C2A12">
        <w:rPr>
          <w:lang w:val="en-GB"/>
        </w:rPr>
        <w:t>Šmigić</w:t>
      </w:r>
      <w:proofErr w:type="spellEnd"/>
      <w:r w:rsidR="00167817" w:rsidRPr="007C2A12">
        <w:rPr>
          <w:lang w:val="en-GB"/>
        </w:rPr>
        <w:t xml:space="preserve"> and Mrs Sultana Šmigić required under Article 2 of the ECHR.</w:t>
      </w:r>
    </w:p>
    <w:p w:rsidR="00DF7679" w:rsidRPr="007C2A12" w:rsidRDefault="00DF7679" w:rsidP="00DF7679">
      <w:pPr>
        <w:pStyle w:val="ListParagraph"/>
      </w:pPr>
    </w:p>
    <w:p w:rsidR="00CF7FBE" w:rsidRPr="007C2A12" w:rsidRDefault="00CF7FBE" w:rsidP="00FE6207">
      <w:pPr>
        <w:numPr>
          <w:ilvl w:val="0"/>
          <w:numId w:val="2"/>
        </w:numPr>
        <w:tabs>
          <w:tab w:val="left" w:pos="709"/>
        </w:tabs>
        <w:suppressAutoHyphens/>
        <w:autoSpaceDE w:val="0"/>
        <w:ind w:left="450" w:hanging="450"/>
        <w:jc w:val="both"/>
        <w:rPr>
          <w:lang w:val="en-GB"/>
        </w:rPr>
      </w:pPr>
      <w:r w:rsidRPr="007C2A12">
        <w:rPr>
          <w:bCs/>
          <w:lang w:val="en-GB"/>
        </w:rPr>
        <w:lastRenderedPageBreak/>
        <w:t xml:space="preserve">The Panel will now turn to the investigation carried out by UNMIK Police with the aim of </w:t>
      </w:r>
      <w:r w:rsidRPr="007C2A12">
        <w:rPr>
          <w:bCs/>
          <w:color w:val="000000" w:themeColor="text1"/>
          <w:lang w:val="en-GB"/>
        </w:rPr>
        <w:t>identification</w:t>
      </w:r>
      <w:r w:rsidRPr="007C2A12">
        <w:rPr>
          <w:bCs/>
          <w:lang w:val="en-GB"/>
        </w:rPr>
        <w:t xml:space="preserve"> of perpetrators and bringing them to justice, that is the second element of the procedural </w:t>
      </w:r>
      <w:r w:rsidRPr="007C2A12">
        <w:rPr>
          <w:color w:val="000000" w:themeColor="text1"/>
          <w:lang w:val="en-GB"/>
        </w:rPr>
        <w:t>obligation</w:t>
      </w:r>
      <w:r w:rsidRPr="007C2A12">
        <w:rPr>
          <w:bCs/>
          <w:lang w:val="en-GB"/>
        </w:rPr>
        <w:t xml:space="preserve"> </w:t>
      </w:r>
      <w:r w:rsidRPr="007C2A12">
        <w:rPr>
          <w:color w:val="000000" w:themeColor="text1"/>
        </w:rPr>
        <w:t>under</w:t>
      </w:r>
      <w:r w:rsidRPr="007C2A12">
        <w:rPr>
          <w:bCs/>
          <w:lang w:val="en-GB"/>
        </w:rPr>
        <w:t xml:space="preserve"> Article 2 of the ECHR.</w:t>
      </w:r>
    </w:p>
    <w:p w:rsidR="000555DB" w:rsidRPr="007C2A12" w:rsidRDefault="000555DB" w:rsidP="000555DB">
      <w:pPr>
        <w:pStyle w:val="ListParagraph"/>
        <w:rPr>
          <w:lang w:val="en-GB"/>
        </w:rPr>
      </w:pPr>
    </w:p>
    <w:p w:rsidR="003D1F45" w:rsidRPr="007C2A12" w:rsidRDefault="0075683C" w:rsidP="0075683C">
      <w:pPr>
        <w:numPr>
          <w:ilvl w:val="0"/>
          <w:numId w:val="2"/>
        </w:numPr>
        <w:tabs>
          <w:tab w:val="clear" w:pos="360"/>
          <w:tab w:val="num" w:pos="450"/>
        </w:tabs>
        <w:ind w:left="450" w:hanging="450"/>
        <w:jc w:val="both"/>
        <w:rPr>
          <w:bCs/>
        </w:rPr>
      </w:pPr>
      <w:r w:rsidRPr="007C2A12">
        <w:rPr>
          <w:color w:val="000000" w:themeColor="text1"/>
        </w:rPr>
        <w:t xml:space="preserve">The SRSG </w:t>
      </w:r>
      <w:r w:rsidR="00DF7679" w:rsidRPr="007C2A12">
        <w:rPr>
          <w:color w:val="000000" w:themeColor="text1"/>
        </w:rPr>
        <w:t>provided</w:t>
      </w:r>
      <w:r w:rsidRPr="007C2A12">
        <w:rPr>
          <w:color w:val="000000" w:themeColor="text1"/>
        </w:rPr>
        <w:t xml:space="preserve"> a summary of the UNMIK WC</w:t>
      </w:r>
      <w:r w:rsidR="00555558" w:rsidRPr="007C2A12">
        <w:rPr>
          <w:color w:val="000000" w:themeColor="text1"/>
        </w:rPr>
        <w:t>IU Ante-Mortem Investigation Report for Mr</w:t>
      </w:r>
      <w:r w:rsidRPr="007C2A12">
        <w:rPr>
          <w:color w:val="000000" w:themeColor="text1"/>
        </w:rPr>
        <w:t xml:space="preserve"> </w:t>
      </w:r>
      <w:proofErr w:type="spellStart"/>
      <w:r w:rsidRPr="007C2A12">
        <w:rPr>
          <w:color w:val="000000" w:themeColor="text1"/>
        </w:rPr>
        <w:t>Radomir</w:t>
      </w:r>
      <w:proofErr w:type="spellEnd"/>
      <w:r w:rsidRPr="007C2A12">
        <w:rPr>
          <w:color w:val="000000" w:themeColor="text1"/>
        </w:rPr>
        <w:t xml:space="preserve"> </w:t>
      </w:r>
      <w:proofErr w:type="spellStart"/>
      <w:r w:rsidRPr="007C2A12">
        <w:rPr>
          <w:color w:val="000000" w:themeColor="text1"/>
        </w:rPr>
        <w:t>Šmigić</w:t>
      </w:r>
      <w:proofErr w:type="spellEnd"/>
      <w:r w:rsidRPr="007C2A12">
        <w:rPr>
          <w:color w:val="000000" w:themeColor="text1"/>
        </w:rPr>
        <w:t xml:space="preserve">, dated 13 June 2005, who was one of the </w:t>
      </w:r>
      <w:r w:rsidR="00167817" w:rsidRPr="007C2A12">
        <w:rPr>
          <w:color w:val="000000" w:themeColor="text1"/>
        </w:rPr>
        <w:t xml:space="preserve">persons who </w:t>
      </w:r>
      <w:proofErr w:type="gramStart"/>
      <w:r w:rsidR="00167817" w:rsidRPr="007C2A12">
        <w:rPr>
          <w:color w:val="000000" w:themeColor="text1"/>
        </w:rPr>
        <w:t>was</w:t>
      </w:r>
      <w:proofErr w:type="gramEnd"/>
      <w:r w:rsidR="00167817" w:rsidRPr="007C2A12">
        <w:rPr>
          <w:color w:val="000000" w:themeColor="text1"/>
        </w:rPr>
        <w:t xml:space="preserve"> </w:t>
      </w:r>
      <w:r w:rsidRPr="007C2A12">
        <w:rPr>
          <w:color w:val="000000" w:themeColor="text1"/>
        </w:rPr>
        <w:t xml:space="preserve">kidnapped in the same village and on the same day as Mr </w:t>
      </w:r>
      <w:proofErr w:type="spellStart"/>
      <w:r w:rsidR="00B72C30" w:rsidRPr="007C2A12">
        <w:rPr>
          <w:color w:val="000000" w:themeColor="text1"/>
        </w:rPr>
        <w:t>Milosav</w:t>
      </w:r>
      <w:proofErr w:type="spellEnd"/>
      <w:r w:rsidRPr="007C2A12">
        <w:rPr>
          <w:color w:val="000000" w:themeColor="text1"/>
        </w:rPr>
        <w:t xml:space="preserve"> </w:t>
      </w:r>
      <w:proofErr w:type="spellStart"/>
      <w:r w:rsidRPr="007C2A12">
        <w:rPr>
          <w:color w:val="000000" w:themeColor="text1"/>
        </w:rPr>
        <w:t>Šmigi</w:t>
      </w:r>
      <w:r w:rsidR="00DF7679" w:rsidRPr="007C2A12">
        <w:rPr>
          <w:color w:val="000000" w:themeColor="text1"/>
        </w:rPr>
        <w:t>ć</w:t>
      </w:r>
      <w:proofErr w:type="spellEnd"/>
      <w:r w:rsidR="00DF7679" w:rsidRPr="007C2A12">
        <w:rPr>
          <w:color w:val="000000" w:themeColor="text1"/>
        </w:rPr>
        <w:t xml:space="preserve"> and Mrs Sultana </w:t>
      </w:r>
      <w:proofErr w:type="spellStart"/>
      <w:r w:rsidR="00DF7679" w:rsidRPr="007C2A12">
        <w:rPr>
          <w:color w:val="000000" w:themeColor="text1"/>
        </w:rPr>
        <w:t>Šmigić</w:t>
      </w:r>
      <w:proofErr w:type="spellEnd"/>
      <w:r w:rsidR="00DF7679" w:rsidRPr="007C2A12">
        <w:rPr>
          <w:color w:val="000000" w:themeColor="text1"/>
        </w:rPr>
        <w:t xml:space="preserve">. </w:t>
      </w:r>
      <w:r w:rsidR="003D1F45" w:rsidRPr="007C2A12">
        <w:rPr>
          <w:color w:val="000000" w:themeColor="text1"/>
        </w:rPr>
        <w:t>It is important to note immediately that h</w:t>
      </w:r>
      <w:r w:rsidR="00DF7679" w:rsidRPr="007C2A12">
        <w:rPr>
          <w:color w:val="000000" w:themeColor="text1"/>
        </w:rPr>
        <w:t>e</w:t>
      </w:r>
      <w:r w:rsidRPr="007C2A12">
        <w:rPr>
          <w:color w:val="000000" w:themeColor="text1"/>
        </w:rPr>
        <w:t xml:space="preserve"> </w:t>
      </w:r>
      <w:r w:rsidR="00D17BFC" w:rsidRPr="007C2A12">
        <w:rPr>
          <w:color w:val="000000" w:themeColor="text1"/>
        </w:rPr>
        <w:t xml:space="preserve">is </w:t>
      </w:r>
      <w:r w:rsidRPr="007C2A12">
        <w:rPr>
          <w:color w:val="000000" w:themeColor="text1"/>
        </w:rPr>
        <w:t>not one of the kidnapped persons upo</w:t>
      </w:r>
      <w:r w:rsidR="00555558" w:rsidRPr="007C2A12">
        <w:rPr>
          <w:color w:val="000000" w:themeColor="text1"/>
        </w:rPr>
        <w:t>n which this complaint is based</w:t>
      </w:r>
      <w:r w:rsidRPr="007C2A12">
        <w:rPr>
          <w:color w:val="000000" w:themeColor="text1"/>
        </w:rPr>
        <w:t xml:space="preserve"> (see § </w:t>
      </w:r>
      <w:r w:rsidR="00CD73C7">
        <w:fldChar w:fldCharType="begin"/>
      </w:r>
      <w:r w:rsidR="00CD73C7">
        <w:instrText xml:space="preserve"> REF _Ref405296399 \r \h  \* MERGEFORMAT </w:instrText>
      </w:r>
      <w:r w:rsidR="00CD73C7">
        <w:fldChar w:fldCharType="separate"/>
      </w:r>
      <w:r w:rsidR="00DF0B8D" w:rsidRPr="00DF0B8D">
        <w:rPr>
          <w:color w:val="000000" w:themeColor="text1"/>
        </w:rPr>
        <w:t>40</w:t>
      </w:r>
      <w:r w:rsidR="00CD73C7">
        <w:fldChar w:fldCharType="end"/>
      </w:r>
      <w:r w:rsidRPr="007C2A12">
        <w:rPr>
          <w:color w:val="000000" w:themeColor="text1"/>
        </w:rPr>
        <w:t xml:space="preserve"> above)</w:t>
      </w:r>
      <w:r w:rsidR="00555558" w:rsidRPr="007C2A12">
        <w:rPr>
          <w:color w:val="000000" w:themeColor="text1"/>
        </w:rPr>
        <w:t>.</w:t>
      </w:r>
      <w:r w:rsidRPr="007C2A12">
        <w:rPr>
          <w:color w:val="000000" w:themeColor="text1"/>
        </w:rPr>
        <w:t xml:space="preserve"> The only action mentioned by the SRSG in relation to this report is that </w:t>
      </w:r>
      <w:r w:rsidR="00167817" w:rsidRPr="007C2A12">
        <w:rPr>
          <w:color w:val="000000" w:themeColor="text1"/>
        </w:rPr>
        <w:t xml:space="preserve">the </w:t>
      </w:r>
      <w:r w:rsidRPr="007C2A12">
        <w:rPr>
          <w:color w:val="000000" w:themeColor="text1"/>
        </w:rPr>
        <w:t>WC</w:t>
      </w:r>
      <w:r w:rsidR="00555558" w:rsidRPr="007C2A12">
        <w:rPr>
          <w:color w:val="000000" w:themeColor="text1"/>
        </w:rPr>
        <w:t>I</w:t>
      </w:r>
      <w:r w:rsidRPr="007C2A12">
        <w:rPr>
          <w:color w:val="000000" w:themeColor="text1"/>
        </w:rPr>
        <w:t xml:space="preserve">U collected further information on details of the kidnapping from an internet source. The SRSG does not explain why this WCU ante-mortem investigation report was referred to </w:t>
      </w:r>
      <w:r w:rsidR="00167817" w:rsidRPr="007C2A12">
        <w:rPr>
          <w:color w:val="000000" w:themeColor="text1"/>
        </w:rPr>
        <w:t xml:space="preserve">rather than </w:t>
      </w:r>
      <w:r w:rsidRPr="007C2A12">
        <w:rPr>
          <w:color w:val="000000" w:themeColor="text1"/>
        </w:rPr>
        <w:t xml:space="preserve">the two reports </w:t>
      </w:r>
      <w:r w:rsidR="003D1F45" w:rsidRPr="007C2A12">
        <w:rPr>
          <w:color w:val="000000" w:themeColor="text1"/>
        </w:rPr>
        <w:t xml:space="preserve">that were </w:t>
      </w:r>
      <w:r w:rsidRPr="007C2A12">
        <w:rPr>
          <w:color w:val="000000" w:themeColor="text1"/>
        </w:rPr>
        <w:t xml:space="preserve">in the file for </w:t>
      </w:r>
      <w:r w:rsidRPr="007C2A12">
        <w:rPr>
          <w:bCs/>
          <w:lang w:val="en-GB"/>
        </w:rPr>
        <w:t xml:space="preserve">Mr </w:t>
      </w:r>
      <w:proofErr w:type="spellStart"/>
      <w:r w:rsidRPr="007C2A12">
        <w:t>Milosav</w:t>
      </w:r>
      <w:proofErr w:type="spellEnd"/>
      <w:r w:rsidRPr="007C2A12">
        <w:rPr>
          <w:b/>
        </w:rPr>
        <w:t xml:space="preserve"> </w:t>
      </w:r>
      <w:proofErr w:type="spellStart"/>
      <w:r w:rsidRPr="007C2A12">
        <w:t>Šmigić</w:t>
      </w:r>
      <w:proofErr w:type="spellEnd"/>
      <w:r w:rsidRPr="007C2A12">
        <w:t xml:space="preserve"> </w:t>
      </w:r>
      <w:r w:rsidRPr="007C2A12">
        <w:rPr>
          <w:lang w:val="en-GB"/>
        </w:rPr>
        <w:t xml:space="preserve">and </w:t>
      </w:r>
      <w:r w:rsidRPr="007C2A12">
        <w:t xml:space="preserve">Mrs Sultana </w:t>
      </w:r>
      <w:proofErr w:type="spellStart"/>
      <w:r w:rsidRPr="007C2A12">
        <w:t>Šmigić</w:t>
      </w:r>
      <w:proofErr w:type="spellEnd"/>
      <w:r w:rsidRPr="007C2A12">
        <w:t xml:space="preserve"> respect</w:t>
      </w:r>
      <w:r w:rsidR="005D6839" w:rsidRPr="007C2A12">
        <w:t>ively.</w:t>
      </w:r>
    </w:p>
    <w:p w:rsidR="003D1F45" w:rsidRPr="007C2A12" w:rsidRDefault="003D1F45" w:rsidP="003D1F45">
      <w:pPr>
        <w:pStyle w:val="ListParagraph"/>
      </w:pPr>
    </w:p>
    <w:p w:rsidR="0075683C" w:rsidRPr="007C2A12" w:rsidRDefault="003D1F45" w:rsidP="0075683C">
      <w:pPr>
        <w:numPr>
          <w:ilvl w:val="0"/>
          <w:numId w:val="2"/>
        </w:numPr>
        <w:tabs>
          <w:tab w:val="clear" w:pos="360"/>
          <w:tab w:val="num" w:pos="450"/>
        </w:tabs>
        <w:ind w:left="450" w:hanging="450"/>
        <w:jc w:val="both"/>
        <w:rPr>
          <w:bCs/>
        </w:rPr>
      </w:pPr>
      <w:bookmarkStart w:id="65" w:name="_Ref407011826"/>
      <w:r w:rsidRPr="007C2A12">
        <w:t>The SRSG then refers to the</w:t>
      </w:r>
      <w:r w:rsidR="0075683C" w:rsidRPr="007C2A12">
        <w:t xml:space="preserve"> conclusion of an UNMIK WCU report date</w:t>
      </w:r>
      <w:r w:rsidR="00167817" w:rsidRPr="007C2A12">
        <w:t xml:space="preserve">d 30 December 2004, which is in </w:t>
      </w:r>
      <w:r w:rsidR="0075683C" w:rsidRPr="007C2A12">
        <w:t xml:space="preserve">fact a portion of the investigation notes of the report related to Mr. Radomir Šmigić. Specifically it states that “WCU tried to contact the brother of the missing person, but the phone number given in the file was found to be wrong.” This wording is found only in the UNMIK WCU report for Mr </w:t>
      </w:r>
      <w:proofErr w:type="spellStart"/>
      <w:r w:rsidR="00EB559C" w:rsidRPr="007C2A12">
        <w:t>Radomir</w:t>
      </w:r>
      <w:proofErr w:type="spellEnd"/>
      <w:r w:rsidR="0075683C" w:rsidRPr="007C2A12">
        <w:t xml:space="preserve"> </w:t>
      </w:r>
      <w:proofErr w:type="spellStart"/>
      <w:r w:rsidR="0075683C" w:rsidRPr="007C2A12">
        <w:t>Šmigić</w:t>
      </w:r>
      <w:proofErr w:type="spellEnd"/>
      <w:r w:rsidR="0075683C" w:rsidRPr="007C2A12">
        <w:t xml:space="preserve"> and was dated 13 June 2005. </w:t>
      </w:r>
      <w:r w:rsidR="00492B6F" w:rsidRPr="007C2A12">
        <w:rPr>
          <w:color w:val="000000" w:themeColor="text1"/>
        </w:rPr>
        <w:t xml:space="preserve">There is nothing in any of the files indicating that Mr. </w:t>
      </w:r>
      <w:proofErr w:type="spellStart"/>
      <w:r w:rsidR="00492B6F" w:rsidRPr="007C2A12">
        <w:rPr>
          <w:color w:val="000000" w:themeColor="text1"/>
        </w:rPr>
        <w:t>Milosav</w:t>
      </w:r>
      <w:proofErr w:type="spellEnd"/>
      <w:r w:rsidR="00492B6F" w:rsidRPr="007C2A12">
        <w:rPr>
          <w:color w:val="000000" w:themeColor="text1"/>
        </w:rPr>
        <w:t xml:space="preserve"> </w:t>
      </w:r>
      <w:proofErr w:type="spellStart"/>
      <w:r w:rsidR="00492B6F" w:rsidRPr="007C2A12">
        <w:rPr>
          <w:color w:val="000000" w:themeColor="text1"/>
        </w:rPr>
        <w:t>Šmigić</w:t>
      </w:r>
      <w:proofErr w:type="spellEnd"/>
      <w:r w:rsidR="00492B6F" w:rsidRPr="007C2A12">
        <w:rPr>
          <w:color w:val="000000" w:themeColor="text1"/>
        </w:rPr>
        <w:t xml:space="preserve"> has a brother. The complaint only refers to him having a wife, a son and a daughter. </w:t>
      </w:r>
      <w:r w:rsidR="00BD6C37" w:rsidRPr="007C2A12">
        <w:rPr>
          <w:color w:val="000000" w:themeColor="text1"/>
        </w:rPr>
        <w:t>The files of both Mr</w:t>
      </w:r>
      <w:r w:rsidR="00492B6F" w:rsidRPr="007C2A12">
        <w:rPr>
          <w:color w:val="000000" w:themeColor="text1"/>
        </w:rPr>
        <w:t xml:space="preserve"> </w:t>
      </w:r>
      <w:proofErr w:type="spellStart"/>
      <w:r w:rsidR="00492B6F" w:rsidRPr="007C2A12">
        <w:rPr>
          <w:color w:val="000000" w:themeColor="text1"/>
        </w:rPr>
        <w:t>Milosav</w:t>
      </w:r>
      <w:proofErr w:type="spellEnd"/>
      <w:r w:rsidR="00492B6F" w:rsidRPr="007C2A12">
        <w:rPr>
          <w:color w:val="000000" w:themeColor="text1"/>
        </w:rPr>
        <w:t xml:space="preserve"> </w:t>
      </w:r>
      <w:proofErr w:type="spellStart"/>
      <w:r w:rsidR="00492B6F" w:rsidRPr="007C2A12">
        <w:rPr>
          <w:color w:val="000000" w:themeColor="text1"/>
        </w:rPr>
        <w:t>Šmigić</w:t>
      </w:r>
      <w:proofErr w:type="spellEnd"/>
      <w:r w:rsidR="00492B6F" w:rsidRPr="007C2A12">
        <w:rPr>
          <w:color w:val="000000" w:themeColor="text1"/>
        </w:rPr>
        <w:t xml:space="preserve"> and Sultana Šmigić both clearly state that no attempt was made to contact any of the witnesses. If the SRSG is referring to the information referred to in §</w:t>
      </w:r>
      <w:r w:rsidR="00CD73C7">
        <w:fldChar w:fldCharType="begin"/>
      </w:r>
      <w:r w:rsidR="00CD73C7">
        <w:instrText xml:space="preserve"> REF _Ref405310812 \r \h  \* MERGEFORMAT </w:instrText>
      </w:r>
      <w:r w:rsidR="00CD73C7">
        <w:fldChar w:fldCharType="separate"/>
      </w:r>
      <w:r w:rsidR="00DF0B8D" w:rsidRPr="00DF0B8D">
        <w:rPr>
          <w:color w:val="000000" w:themeColor="text1"/>
        </w:rPr>
        <w:t>69</w:t>
      </w:r>
      <w:r w:rsidR="00CD73C7">
        <w:fldChar w:fldCharType="end"/>
      </w:r>
      <w:r w:rsidR="00492B6F" w:rsidRPr="007C2A12">
        <w:rPr>
          <w:color w:val="000000" w:themeColor="text1"/>
        </w:rPr>
        <w:t xml:space="preserve"> then that would be the brother of Mr. Radomir Šmigić upon which there is no claim before the Panel. </w:t>
      </w:r>
      <w:r w:rsidR="00492B6F" w:rsidRPr="007C2A12">
        <w:t>Again, it must be pointed out that this is not t</w:t>
      </w:r>
      <w:r w:rsidR="00AE7839" w:rsidRPr="007C2A12">
        <w:t>he UNMIK WCU report for</w:t>
      </w:r>
      <w:r w:rsidR="00492B6F" w:rsidRPr="007C2A12">
        <w:t xml:space="preserve"> either</w:t>
      </w:r>
      <w:r w:rsidR="00492B6F" w:rsidRPr="007C2A12">
        <w:rPr>
          <w:bCs/>
          <w:lang w:val="en-GB"/>
        </w:rPr>
        <w:t xml:space="preserve"> Mr </w:t>
      </w:r>
      <w:proofErr w:type="spellStart"/>
      <w:r w:rsidR="00492B6F" w:rsidRPr="007C2A12">
        <w:t>Milosav</w:t>
      </w:r>
      <w:proofErr w:type="spellEnd"/>
      <w:r w:rsidR="00492B6F" w:rsidRPr="007C2A12">
        <w:rPr>
          <w:b/>
        </w:rPr>
        <w:t xml:space="preserve"> </w:t>
      </w:r>
      <w:proofErr w:type="spellStart"/>
      <w:r w:rsidR="00492B6F" w:rsidRPr="007C2A12">
        <w:t>Šmigić</w:t>
      </w:r>
      <w:proofErr w:type="spellEnd"/>
      <w:r w:rsidR="00492B6F" w:rsidRPr="007C2A12">
        <w:t xml:space="preserve"> </w:t>
      </w:r>
      <w:r w:rsidR="00492B6F" w:rsidRPr="007C2A12">
        <w:rPr>
          <w:lang w:val="en-GB"/>
        </w:rPr>
        <w:t xml:space="preserve">or </w:t>
      </w:r>
      <w:r w:rsidR="00492B6F" w:rsidRPr="007C2A12">
        <w:t xml:space="preserve">Mrs Sultana </w:t>
      </w:r>
      <w:proofErr w:type="spellStart"/>
      <w:r w:rsidR="00492B6F" w:rsidRPr="007C2A12">
        <w:t>Šmigić</w:t>
      </w:r>
      <w:proofErr w:type="spellEnd"/>
      <w:r w:rsidR="00492B6F" w:rsidRPr="007C2A12">
        <w:t xml:space="preserve">, both of which were completed on 30 December 2004 and are part of the file. </w:t>
      </w:r>
      <w:r w:rsidR="0075683C" w:rsidRPr="007C2A12">
        <w:t xml:space="preserve">Moreover, it is worth noting that the SRSG does not refer to either of these </w:t>
      </w:r>
      <w:r w:rsidR="00DF7679" w:rsidRPr="007C2A12">
        <w:t xml:space="preserve">investigative </w:t>
      </w:r>
      <w:r w:rsidR="0075683C" w:rsidRPr="007C2A12">
        <w:t xml:space="preserve">reports in his response </w:t>
      </w:r>
      <w:r w:rsidR="00DF7679" w:rsidRPr="007C2A12">
        <w:t>in relation to the investig</w:t>
      </w:r>
      <w:r w:rsidR="00E96BEF" w:rsidRPr="007C2A12">
        <w:t xml:space="preserve">ation of the kidnapping of Mr. </w:t>
      </w:r>
      <w:proofErr w:type="spellStart"/>
      <w:r w:rsidR="00E96BEF" w:rsidRPr="007C2A12">
        <w:t>M</w:t>
      </w:r>
      <w:r w:rsidR="00DF7679" w:rsidRPr="007C2A12">
        <w:t>ilosav</w:t>
      </w:r>
      <w:proofErr w:type="spellEnd"/>
      <w:r w:rsidR="00DF7679" w:rsidRPr="007C2A12">
        <w:t xml:space="preserve"> </w:t>
      </w:r>
      <w:proofErr w:type="spellStart"/>
      <w:r w:rsidR="00DF7679" w:rsidRPr="007C2A12">
        <w:t>Šmigić</w:t>
      </w:r>
      <w:proofErr w:type="spellEnd"/>
      <w:r w:rsidR="00DF7679" w:rsidRPr="007C2A12">
        <w:t xml:space="preserve"> and Mrs Sultana Šmigić</w:t>
      </w:r>
      <w:r w:rsidR="0075683C" w:rsidRPr="007C2A12">
        <w:t>.</w:t>
      </w:r>
      <w:r w:rsidR="00D17BFC" w:rsidRPr="007C2A12">
        <w:t xml:space="preserve"> It appears that </w:t>
      </w:r>
      <w:r w:rsidR="00BD6C37" w:rsidRPr="007C2A12">
        <w:t>the SRSG mixed</w:t>
      </w:r>
      <w:r w:rsidR="00D17BFC" w:rsidRPr="007C2A12">
        <w:t>-up facts from the different reports</w:t>
      </w:r>
      <w:r w:rsidR="00BD6C37" w:rsidRPr="007C2A12">
        <w:t xml:space="preserve"> for different missing persons files</w:t>
      </w:r>
      <w:r w:rsidR="00D17BFC" w:rsidRPr="007C2A12">
        <w:t>.</w:t>
      </w:r>
      <w:bookmarkEnd w:id="65"/>
      <w:r w:rsidR="0075683C" w:rsidRPr="007C2A12">
        <w:t xml:space="preserve"> </w:t>
      </w:r>
    </w:p>
    <w:p w:rsidR="0075683C" w:rsidRPr="007C2A12" w:rsidRDefault="0075683C" w:rsidP="0075683C">
      <w:pPr>
        <w:ind w:left="450"/>
        <w:jc w:val="both"/>
        <w:rPr>
          <w:bCs/>
        </w:rPr>
      </w:pPr>
    </w:p>
    <w:p w:rsidR="00761324" w:rsidRPr="007C2A12" w:rsidRDefault="0075683C" w:rsidP="005D6839">
      <w:pPr>
        <w:numPr>
          <w:ilvl w:val="0"/>
          <w:numId w:val="2"/>
        </w:numPr>
        <w:tabs>
          <w:tab w:val="left" w:pos="426"/>
          <w:tab w:val="left" w:pos="709"/>
        </w:tabs>
        <w:suppressAutoHyphens/>
        <w:autoSpaceDE w:val="0"/>
        <w:jc w:val="both"/>
      </w:pPr>
      <w:r w:rsidRPr="007C2A12">
        <w:rPr>
          <w:color w:val="000000" w:themeColor="text1"/>
        </w:rPr>
        <w:t>The files clearly show that there are nam</w:t>
      </w:r>
      <w:r w:rsidR="00167817" w:rsidRPr="007C2A12">
        <w:rPr>
          <w:color w:val="000000" w:themeColor="text1"/>
        </w:rPr>
        <w:t>ed witnesses but</w:t>
      </w:r>
      <w:r w:rsidRPr="007C2A12">
        <w:rPr>
          <w:color w:val="000000" w:themeColor="text1"/>
        </w:rPr>
        <w:t xml:space="preserve"> there is no evidence of any attempt to contact them. There is no information in the file of UNMIK coordinating with any </w:t>
      </w:r>
      <w:r w:rsidR="00AE7839" w:rsidRPr="007C2A12">
        <w:rPr>
          <w:color w:val="000000" w:themeColor="text1"/>
        </w:rPr>
        <w:t>organis</w:t>
      </w:r>
      <w:r w:rsidR="00167817" w:rsidRPr="007C2A12">
        <w:rPr>
          <w:color w:val="000000" w:themeColor="text1"/>
        </w:rPr>
        <w:t>ations</w:t>
      </w:r>
      <w:r w:rsidRPr="007C2A12">
        <w:rPr>
          <w:color w:val="000000" w:themeColor="text1"/>
        </w:rPr>
        <w:t xml:space="preserve"> in Kosovo or Serbia proper in locating </w:t>
      </w:r>
      <w:r w:rsidR="00D17BFC" w:rsidRPr="007C2A12">
        <w:rPr>
          <w:color w:val="000000" w:themeColor="text1"/>
        </w:rPr>
        <w:t xml:space="preserve">the </w:t>
      </w:r>
      <w:r w:rsidR="000603E6" w:rsidRPr="007C2A12">
        <w:rPr>
          <w:color w:val="000000" w:themeColor="text1"/>
        </w:rPr>
        <w:t xml:space="preserve">witnesses who </w:t>
      </w:r>
      <w:r w:rsidR="00DF7679" w:rsidRPr="007C2A12">
        <w:rPr>
          <w:color w:val="000000" w:themeColor="text1"/>
        </w:rPr>
        <w:t xml:space="preserve">were displaced from Kosovo. UNMIK failed to utilize the resources created under the UNMIK-FRY common document to coordinate the location of any witnesses </w:t>
      </w:r>
      <w:r w:rsidR="00AE7839" w:rsidRPr="007C2A12">
        <w:rPr>
          <w:color w:val="000000" w:themeColor="text1"/>
        </w:rPr>
        <w:t>that were displaced from Kosovo</w:t>
      </w:r>
      <w:r w:rsidR="00A555D3" w:rsidRPr="007C2A12">
        <w:rPr>
          <w:color w:val="000000" w:themeColor="text1"/>
        </w:rPr>
        <w:t xml:space="preserve"> (see § </w:t>
      </w:r>
      <w:r w:rsidR="00CD73C7">
        <w:fldChar w:fldCharType="begin"/>
      </w:r>
      <w:r w:rsidR="00CD73C7">
        <w:instrText xml:space="preserve"> REF _Ref405370582 \r \h  \* MERGEFORMAT </w:instrText>
      </w:r>
      <w:r w:rsidR="00CD73C7">
        <w:fldChar w:fldCharType="separate"/>
      </w:r>
      <w:r w:rsidR="00DF0B8D" w:rsidRPr="00DF0B8D">
        <w:rPr>
          <w:color w:val="000000" w:themeColor="text1"/>
        </w:rPr>
        <w:t>24</w:t>
      </w:r>
      <w:r w:rsidR="00CD73C7">
        <w:fldChar w:fldCharType="end"/>
      </w:r>
      <w:r w:rsidR="00A555D3" w:rsidRPr="007C2A12">
        <w:rPr>
          <w:color w:val="000000" w:themeColor="text1"/>
        </w:rPr>
        <w:t xml:space="preserve"> above)</w:t>
      </w:r>
      <w:r w:rsidR="00AE7839" w:rsidRPr="007C2A12">
        <w:rPr>
          <w:color w:val="000000" w:themeColor="text1"/>
        </w:rPr>
        <w:t>.</w:t>
      </w:r>
      <w:r w:rsidR="00761324" w:rsidRPr="007C2A12">
        <w:rPr>
          <w:color w:val="000000" w:themeColor="text1"/>
        </w:rPr>
        <w:t xml:space="preserve"> </w:t>
      </w:r>
    </w:p>
    <w:p w:rsidR="00761324" w:rsidRPr="007C2A12" w:rsidRDefault="00761324" w:rsidP="00761324">
      <w:pPr>
        <w:pStyle w:val="ListParagraph"/>
      </w:pPr>
    </w:p>
    <w:p w:rsidR="00A555D3" w:rsidRPr="007C2A12" w:rsidRDefault="0075683C" w:rsidP="00AE7839">
      <w:pPr>
        <w:numPr>
          <w:ilvl w:val="0"/>
          <w:numId w:val="2"/>
        </w:numPr>
        <w:tabs>
          <w:tab w:val="clear" w:pos="360"/>
          <w:tab w:val="num" w:pos="450"/>
        </w:tabs>
        <w:ind w:left="450" w:hanging="450"/>
        <w:jc w:val="both"/>
        <w:rPr>
          <w:bCs/>
        </w:rPr>
      </w:pPr>
      <w:r w:rsidRPr="007C2A12">
        <w:rPr>
          <w:color w:val="000000" w:themeColor="text1"/>
        </w:rPr>
        <w:t>The file</w:t>
      </w:r>
      <w:r w:rsidR="00A555D3" w:rsidRPr="007C2A12">
        <w:rPr>
          <w:color w:val="000000" w:themeColor="text1"/>
        </w:rPr>
        <w:t xml:space="preserve"> provided by UNMIK also gives</w:t>
      </w:r>
      <w:r w:rsidRPr="007C2A12">
        <w:rPr>
          <w:color w:val="000000" w:themeColor="text1"/>
        </w:rPr>
        <w:t xml:space="preserve"> </w:t>
      </w:r>
      <w:r w:rsidR="000603E6" w:rsidRPr="007C2A12">
        <w:rPr>
          <w:color w:val="000000" w:themeColor="text1"/>
        </w:rPr>
        <w:t xml:space="preserve">the </w:t>
      </w:r>
      <w:r w:rsidRPr="007C2A12">
        <w:rPr>
          <w:color w:val="000000" w:themeColor="text1"/>
        </w:rPr>
        <w:t>names and locations of suspects who were involved in the kidnappings but there is nothing in the file indicating that they were interviewed or</w:t>
      </w:r>
      <w:r w:rsidR="00AE7839" w:rsidRPr="007C2A12">
        <w:rPr>
          <w:color w:val="000000" w:themeColor="text1"/>
        </w:rPr>
        <w:t xml:space="preserve"> that </w:t>
      </w:r>
      <w:r w:rsidRPr="007C2A12">
        <w:rPr>
          <w:color w:val="000000" w:themeColor="text1"/>
        </w:rPr>
        <w:t>any attempts</w:t>
      </w:r>
      <w:r w:rsidR="00AE7839" w:rsidRPr="007C2A12">
        <w:rPr>
          <w:color w:val="000000" w:themeColor="text1"/>
        </w:rPr>
        <w:t xml:space="preserve"> were</w:t>
      </w:r>
      <w:r w:rsidRPr="007C2A12">
        <w:rPr>
          <w:color w:val="000000" w:themeColor="text1"/>
        </w:rPr>
        <w:t xml:space="preserve"> made to locate them. There is no information in the file that UNMIK police went to the villages where they were </w:t>
      </w:r>
      <w:r w:rsidR="00D17BFC" w:rsidRPr="007C2A12">
        <w:rPr>
          <w:color w:val="000000" w:themeColor="text1"/>
        </w:rPr>
        <w:t xml:space="preserve">reportedly </w:t>
      </w:r>
      <w:r w:rsidRPr="007C2A12">
        <w:rPr>
          <w:color w:val="000000" w:themeColor="text1"/>
        </w:rPr>
        <w:t xml:space="preserve">said to be living to locate them. </w:t>
      </w:r>
    </w:p>
    <w:p w:rsidR="00A555D3" w:rsidRPr="007C2A12" w:rsidRDefault="00A555D3" w:rsidP="00A555D3">
      <w:pPr>
        <w:pStyle w:val="ListParagraph"/>
        <w:rPr>
          <w:color w:val="000000" w:themeColor="text1"/>
        </w:rPr>
      </w:pPr>
    </w:p>
    <w:p w:rsidR="00A555D3" w:rsidRPr="007C2A12" w:rsidRDefault="0075683C" w:rsidP="0075683C">
      <w:pPr>
        <w:numPr>
          <w:ilvl w:val="0"/>
          <w:numId w:val="2"/>
        </w:numPr>
        <w:tabs>
          <w:tab w:val="clear" w:pos="360"/>
          <w:tab w:val="num" w:pos="450"/>
        </w:tabs>
        <w:ind w:left="450" w:hanging="450"/>
        <w:jc w:val="both"/>
        <w:rPr>
          <w:bCs/>
        </w:rPr>
      </w:pPr>
      <w:r w:rsidRPr="007C2A12">
        <w:rPr>
          <w:color w:val="000000" w:themeColor="text1"/>
        </w:rPr>
        <w:t xml:space="preserve">There is a reference </w:t>
      </w:r>
      <w:r w:rsidR="00A555D3" w:rsidRPr="007C2A12">
        <w:rPr>
          <w:color w:val="000000" w:themeColor="text1"/>
        </w:rPr>
        <w:t xml:space="preserve">in the file </w:t>
      </w:r>
      <w:r w:rsidRPr="007C2A12">
        <w:rPr>
          <w:color w:val="000000" w:themeColor="text1"/>
        </w:rPr>
        <w:t>to a former KLA commander</w:t>
      </w:r>
      <w:r w:rsidR="00E96BEF" w:rsidRPr="007C2A12">
        <w:rPr>
          <w:color w:val="000000" w:themeColor="text1"/>
        </w:rPr>
        <w:t xml:space="preserve"> of the respective zone where the kidnapping occurred</w:t>
      </w:r>
      <w:r w:rsidRPr="007C2A12">
        <w:rPr>
          <w:color w:val="000000" w:themeColor="text1"/>
        </w:rPr>
        <w:t xml:space="preserve"> who was named as a suspect</w:t>
      </w:r>
      <w:r w:rsidR="00E96BEF" w:rsidRPr="007C2A12">
        <w:rPr>
          <w:color w:val="000000" w:themeColor="text1"/>
        </w:rPr>
        <w:t xml:space="preserve"> in an unrelated murder</w:t>
      </w:r>
      <w:r w:rsidR="000603E6" w:rsidRPr="007C2A12">
        <w:rPr>
          <w:color w:val="000000" w:themeColor="text1"/>
        </w:rPr>
        <w:t xml:space="preserve"> and</w:t>
      </w:r>
      <w:r w:rsidRPr="007C2A12">
        <w:rPr>
          <w:color w:val="000000" w:themeColor="text1"/>
        </w:rPr>
        <w:t xml:space="preserve"> </w:t>
      </w:r>
      <w:r w:rsidR="00E96BEF" w:rsidRPr="007C2A12">
        <w:rPr>
          <w:color w:val="000000" w:themeColor="text1"/>
        </w:rPr>
        <w:t xml:space="preserve">who </w:t>
      </w:r>
      <w:r w:rsidRPr="007C2A12">
        <w:rPr>
          <w:color w:val="000000" w:themeColor="text1"/>
        </w:rPr>
        <w:t xml:space="preserve">was </w:t>
      </w:r>
      <w:r w:rsidRPr="007C2A12">
        <w:rPr>
          <w:color w:val="000000" w:themeColor="text1"/>
        </w:rPr>
        <w:lastRenderedPageBreak/>
        <w:t xml:space="preserve">arrested and charged by UNMIK, yet </w:t>
      </w:r>
      <w:r w:rsidR="00E96BEF" w:rsidRPr="007C2A12">
        <w:rPr>
          <w:color w:val="000000" w:themeColor="text1"/>
        </w:rPr>
        <w:t xml:space="preserve">there is </w:t>
      </w:r>
      <w:r w:rsidRPr="007C2A12">
        <w:rPr>
          <w:color w:val="000000" w:themeColor="text1"/>
        </w:rPr>
        <w:t>nothing in the file related to interviewing him</w:t>
      </w:r>
      <w:r w:rsidR="00E96BEF" w:rsidRPr="007C2A12">
        <w:rPr>
          <w:color w:val="000000" w:themeColor="text1"/>
        </w:rPr>
        <w:t xml:space="preserve"> in relation to the kidnapping of Mr </w:t>
      </w:r>
      <w:proofErr w:type="spellStart"/>
      <w:r w:rsidR="00E96BEF" w:rsidRPr="007C2A12">
        <w:rPr>
          <w:color w:val="000000" w:themeColor="text1"/>
        </w:rPr>
        <w:t>Milosav</w:t>
      </w:r>
      <w:proofErr w:type="spellEnd"/>
      <w:r w:rsidR="00E96BEF" w:rsidRPr="007C2A12">
        <w:rPr>
          <w:color w:val="000000" w:themeColor="text1"/>
        </w:rPr>
        <w:t xml:space="preserve"> </w:t>
      </w:r>
      <w:proofErr w:type="spellStart"/>
      <w:r w:rsidR="00E96BEF" w:rsidRPr="007C2A12">
        <w:rPr>
          <w:color w:val="000000" w:themeColor="text1"/>
        </w:rPr>
        <w:t>Šmigić</w:t>
      </w:r>
      <w:proofErr w:type="spellEnd"/>
      <w:r w:rsidR="00E96BEF" w:rsidRPr="007C2A12">
        <w:rPr>
          <w:color w:val="000000" w:themeColor="text1"/>
        </w:rPr>
        <w:t xml:space="preserve"> and Mrs Sultana </w:t>
      </w:r>
      <w:proofErr w:type="spellStart"/>
      <w:r w:rsidR="00E96BEF" w:rsidRPr="007C2A12">
        <w:rPr>
          <w:color w:val="000000" w:themeColor="text1"/>
        </w:rPr>
        <w:t>Šmigić</w:t>
      </w:r>
      <w:proofErr w:type="spellEnd"/>
      <w:r w:rsidRPr="007C2A12">
        <w:rPr>
          <w:color w:val="000000" w:themeColor="text1"/>
        </w:rPr>
        <w:t>. He was held in detention by UNMIK, so it would be reasonable to assume that the investigating office</w:t>
      </w:r>
      <w:r w:rsidR="00A555D3" w:rsidRPr="007C2A12">
        <w:rPr>
          <w:color w:val="000000" w:themeColor="text1"/>
        </w:rPr>
        <w:t xml:space="preserve">rs would </w:t>
      </w:r>
      <w:r w:rsidR="00D17BFC" w:rsidRPr="007C2A12">
        <w:rPr>
          <w:color w:val="000000" w:themeColor="text1"/>
        </w:rPr>
        <w:t xml:space="preserve">have been </w:t>
      </w:r>
      <w:r w:rsidR="00A555D3" w:rsidRPr="007C2A12">
        <w:rPr>
          <w:color w:val="000000" w:themeColor="text1"/>
        </w:rPr>
        <w:t>able to locate him</w:t>
      </w:r>
      <w:r w:rsidR="00E96BEF" w:rsidRPr="007C2A12">
        <w:rPr>
          <w:color w:val="000000" w:themeColor="text1"/>
        </w:rPr>
        <w:t xml:space="preserve"> for such an interview</w:t>
      </w:r>
      <w:r w:rsidR="00A555D3" w:rsidRPr="007C2A12">
        <w:rPr>
          <w:color w:val="000000" w:themeColor="text1"/>
        </w:rPr>
        <w:t>.</w:t>
      </w:r>
      <w:r w:rsidR="00D17BFC" w:rsidRPr="007C2A12">
        <w:rPr>
          <w:color w:val="000000" w:themeColor="text1"/>
        </w:rPr>
        <w:t xml:space="preserve"> </w:t>
      </w:r>
    </w:p>
    <w:p w:rsidR="00A555D3" w:rsidRPr="007C2A12" w:rsidRDefault="00A555D3" w:rsidP="00A555D3">
      <w:pPr>
        <w:pStyle w:val="ListParagraph"/>
        <w:rPr>
          <w:color w:val="000000" w:themeColor="text1"/>
        </w:rPr>
      </w:pPr>
    </w:p>
    <w:p w:rsidR="00F74AE2" w:rsidRPr="007C2A12" w:rsidRDefault="000B1FE4" w:rsidP="000B1FE4">
      <w:pPr>
        <w:numPr>
          <w:ilvl w:val="0"/>
          <w:numId w:val="2"/>
        </w:numPr>
        <w:tabs>
          <w:tab w:val="clear" w:pos="360"/>
          <w:tab w:val="num" w:pos="450"/>
        </w:tabs>
        <w:suppressAutoHyphens/>
        <w:autoSpaceDE w:val="0"/>
        <w:ind w:left="450" w:hanging="450"/>
        <w:jc w:val="both"/>
        <w:rPr>
          <w:color w:val="FF0000"/>
        </w:rPr>
      </w:pPr>
      <w:r w:rsidRPr="007C2A12">
        <w:rPr>
          <w:bCs/>
          <w:lang w:val="en-GB"/>
        </w:rPr>
        <w:t xml:space="preserve">In this respect, the Panel notes that, </w:t>
      </w:r>
      <w:r w:rsidRPr="007C2A12">
        <w:rPr>
          <w:lang w:val="en-GB"/>
        </w:rPr>
        <w:t xml:space="preserve">as established above, UNMIK became aware of the </w:t>
      </w:r>
      <w:r w:rsidR="00A555D3" w:rsidRPr="007C2A12">
        <w:rPr>
          <w:lang w:val="en-GB"/>
        </w:rPr>
        <w:t xml:space="preserve">kidnapping of Mr </w:t>
      </w:r>
      <w:proofErr w:type="spellStart"/>
      <w:r w:rsidR="00A555D3" w:rsidRPr="007C2A12">
        <w:rPr>
          <w:lang w:val="en-GB"/>
        </w:rPr>
        <w:t>Milosav</w:t>
      </w:r>
      <w:proofErr w:type="spellEnd"/>
      <w:r w:rsidR="00A555D3" w:rsidRPr="007C2A12">
        <w:rPr>
          <w:lang w:val="en-GB"/>
        </w:rPr>
        <w:t xml:space="preserve"> </w:t>
      </w:r>
      <w:proofErr w:type="spellStart"/>
      <w:r w:rsidR="00A555D3" w:rsidRPr="007C2A12">
        <w:rPr>
          <w:lang w:val="en-GB"/>
        </w:rPr>
        <w:t>Šmigić</w:t>
      </w:r>
      <w:proofErr w:type="spellEnd"/>
      <w:r w:rsidR="00A555D3" w:rsidRPr="007C2A12">
        <w:rPr>
          <w:lang w:val="en-GB"/>
        </w:rPr>
        <w:t xml:space="preserve"> and Mrs Sultana Šmigić </w:t>
      </w:r>
      <w:r w:rsidR="00A555D3" w:rsidRPr="007C2A12">
        <w:t>in the year 2000</w:t>
      </w:r>
      <w:r w:rsidR="00A555D3" w:rsidRPr="007C2A12">
        <w:rPr>
          <w:lang w:val="en-GB"/>
        </w:rPr>
        <w:t>,</w:t>
      </w:r>
      <w:r w:rsidR="00AE7839" w:rsidRPr="007C2A12">
        <w:rPr>
          <w:bCs/>
          <w:lang w:val="en-GB"/>
        </w:rPr>
        <w:t xml:space="preserve"> w</w:t>
      </w:r>
      <w:r w:rsidR="00F74AE2" w:rsidRPr="007C2A12">
        <w:rPr>
          <w:bCs/>
          <w:lang w:val="en-GB"/>
        </w:rPr>
        <w:t xml:space="preserve">hen the respective </w:t>
      </w:r>
      <w:r w:rsidRPr="007C2A12">
        <w:rPr>
          <w:lang w:val="en-GB"/>
        </w:rPr>
        <w:t>investigative file</w:t>
      </w:r>
      <w:r w:rsidR="00F74AE2" w:rsidRPr="007C2A12">
        <w:rPr>
          <w:lang w:val="en-GB"/>
        </w:rPr>
        <w:t>s</w:t>
      </w:r>
      <w:r w:rsidRPr="007C2A12">
        <w:rPr>
          <w:lang w:val="en-GB"/>
        </w:rPr>
        <w:t xml:space="preserve"> w</w:t>
      </w:r>
      <w:r w:rsidR="00F74AE2" w:rsidRPr="007C2A12">
        <w:rPr>
          <w:lang w:val="en-GB"/>
        </w:rPr>
        <w:t>ere</w:t>
      </w:r>
      <w:r w:rsidRPr="007C2A12">
        <w:rPr>
          <w:lang w:val="en-GB"/>
        </w:rPr>
        <w:t xml:space="preserve"> opened </w:t>
      </w:r>
      <w:r w:rsidR="00F74AE2" w:rsidRPr="007C2A12">
        <w:rPr>
          <w:lang w:val="en-GB"/>
        </w:rPr>
        <w:t>by UNMIK Police</w:t>
      </w:r>
      <w:r w:rsidRPr="007C2A12">
        <w:rPr>
          <w:lang w:val="en-GB"/>
        </w:rPr>
        <w:t xml:space="preserve">. However, </w:t>
      </w:r>
      <w:r w:rsidRPr="007C2A12">
        <w:t>n</w:t>
      </w:r>
      <w:r w:rsidRPr="007C2A12">
        <w:rPr>
          <w:lang w:val="en-GB"/>
        </w:rPr>
        <w:t>o immediate action by UNMIK Police whatsoever, except for registering the case</w:t>
      </w:r>
      <w:r w:rsidR="00F74AE2" w:rsidRPr="007C2A12">
        <w:rPr>
          <w:lang w:val="en-GB"/>
        </w:rPr>
        <w:t>s</w:t>
      </w:r>
      <w:r w:rsidRPr="007C2A12">
        <w:rPr>
          <w:lang w:val="en-GB"/>
        </w:rPr>
        <w:t>, is reflected in the investigative file.</w:t>
      </w:r>
    </w:p>
    <w:p w:rsidR="00F74AE2" w:rsidRPr="007C2A12" w:rsidRDefault="00F74AE2" w:rsidP="00F74AE2">
      <w:pPr>
        <w:rPr>
          <w:color w:val="FF0000"/>
          <w:lang w:val="en-GB"/>
        </w:rPr>
      </w:pPr>
    </w:p>
    <w:p w:rsidR="000B1FE4" w:rsidRPr="007C2A12" w:rsidRDefault="00F74AE2" w:rsidP="000B1FE4">
      <w:pPr>
        <w:numPr>
          <w:ilvl w:val="0"/>
          <w:numId w:val="2"/>
        </w:numPr>
        <w:tabs>
          <w:tab w:val="left" w:pos="709"/>
        </w:tabs>
        <w:suppressAutoHyphens/>
        <w:autoSpaceDE w:val="0"/>
        <w:ind w:left="450" w:hanging="450"/>
        <w:jc w:val="both"/>
      </w:pPr>
      <w:r w:rsidRPr="007C2A12">
        <w:rPr>
          <w:lang w:val="en-GB"/>
        </w:rPr>
        <w:t>Furthermore, before any substantive investigative action was undertaken, their files had been categorised as “pending” or “inactive” (</w:t>
      </w:r>
      <w:r w:rsidR="00A555D3" w:rsidRPr="007C2A12">
        <w:rPr>
          <w:lang w:val="en-GB"/>
        </w:rPr>
        <w:t xml:space="preserve">see </w:t>
      </w:r>
      <w:r w:rsidRPr="007C2A12">
        <w:rPr>
          <w:lang w:val="en-GB"/>
        </w:rPr>
        <w:t>§</w:t>
      </w:r>
      <w:r w:rsidR="00CD73C7">
        <w:fldChar w:fldCharType="begin"/>
      </w:r>
      <w:r w:rsidR="00CD73C7">
        <w:instrText xml:space="preserve"> REF _Ref405371086 \r \h  \* MERGEFORMAT </w:instrText>
      </w:r>
      <w:r w:rsidR="00CD73C7">
        <w:fldChar w:fldCharType="separate"/>
      </w:r>
      <w:r w:rsidR="00DF0B8D" w:rsidRPr="00DF0B8D">
        <w:rPr>
          <w:lang w:val="en-GB"/>
        </w:rPr>
        <w:t>43</w:t>
      </w:r>
      <w:r w:rsidR="00CD73C7">
        <w:fldChar w:fldCharType="end"/>
      </w:r>
      <w:r w:rsidR="00A555D3" w:rsidRPr="007C2A12">
        <w:rPr>
          <w:lang w:val="en-GB"/>
        </w:rPr>
        <w:t xml:space="preserve"> </w:t>
      </w:r>
      <w:r w:rsidRPr="007C2A12">
        <w:rPr>
          <w:lang w:val="en-GB"/>
        </w:rPr>
        <w:t>above),</w:t>
      </w:r>
      <w:r w:rsidR="00C921D7" w:rsidRPr="007C2A12">
        <w:t xml:space="preserve"> despite having several obvious open avenues for investigation as explained above</w:t>
      </w:r>
      <w:r w:rsidR="00DD1448" w:rsidRPr="007C2A12">
        <w:t xml:space="preserve"> </w:t>
      </w:r>
      <w:r w:rsidR="00AE7839" w:rsidRPr="007C2A12">
        <w:t xml:space="preserve">and </w:t>
      </w:r>
      <w:r w:rsidR="00DD1448" w:rsidRPr="007C2A12">
        <w:t>although the likelihood of a grave crime against a large g</w:t>
      </w:r>
      <w:r w:rsidR="00AE7839" w:rsidRPr="007C2A12">
        <w:t>roup of Kosovo Serbians was</w:t>
      </w:r>
      <w:r w:rsidR="00DD1448" w:rsidRPr="007C2A12">
        <w:t xml:space="preserve"> committed was very high, and the names of the suspects were made available to the police</w:t>
      </w:r>
      <w:r w:rsidR="00DD1448" w:rsidRPr="007C2A12">
        <w:rPr>
          <w:b/>
        </w:rPr>
        <w:t>.</w:t>
      </w:r>
      <w:r w:rsidR="00DD1448" w:rsidRPr="007C2A12">
        <w:t xml:space="preserve"> </w:t>
      </w:r>
      <w:r w:rsidR="000B1FE4" w:rsidRPr="007C2A12">
        <w:rPr>
          <w:lang w:val="en-GB"/>
        </w:rPr>
        <w:t xml:space="preserve">Thus, in the Panel’s view, </w:t>
      </w:r>
      <w:r w:rsidR="000B1FE4" w:rsidRPr="007C2A12">
        <w:t>th</w:t>
      </w:r>
      <w:r w:rsidRPr="007C2A12">
        <w:t>e</w:t>
      </w:r>
      <w:r w:rsidR="000B1FE4" w:rsidRPr="007C2A12">
        <w:t xml:space="preserve"> investigation</w:t>
      </w:r>
      <w:r w:rsidRPr="007C2A12">
        <w:t xml:space="preserve"> into the abduction and disapp</w:t>
      </w:r>
      <w:r w:rsidR="00DD1448" w:rsidRPr="007C2A12">
        <w:t>e</w:t>
      </w:r>
      <w:r w:rsidRPr="007C2A12">
        <w:t xml:space="preserve">arance of the </w:t>
      </w:r>
      <w:r w:rsidR="006F0121">
        <w:t>complainant’s</w:t>
      </w:r>
      <w:r w:rsidRPr="007C2A12">
        <w:t xml:space="preserve"> </w:t>
      </w:r>
      <w:r w:rsidR="00AE7839" w:rsidRPr="007C2A12">
        <w:t xml:space="preserve">parents </w:t>
      </w:r>
      <w:r w:rsidR="000B1FE4" w:rsidRPr="007C2A12">
        <w:t>obviously did not fulfill the requirements of promptness and expeditiousness.</w:t>
      </w:r>
    </w:p>
    <w:p w:rsidR="000B1FE4" w:rsidRPr="007C2A12" w:rsidRDefault="000B1FE4" w:rsidP="000B1FE4">
      <w:pPr>
        <w:pStyle w:val="ListParagraph"/>
        <w:rPr>
          <w:color w:val="FF0000"/>
        </w:rPr>
      </w:pPr>
    </w:p>
    <w:p w:rsidR="000B1FE4" w:rsidRPr="007C2A12" w:rsidRDefault="000B1FE4" w:rsidP="000B1FE4">
      <w:pPr>
        <w:numPr>
          <w:ilvl w:val="0"/>
          <w:numId w:val="2"/>
        </w:numPr>
        <w:tabs>
          <w:tab w:val="clear" w:pos="360"/>
          <w:tab w:val="num" w:pos="450"/>
          <w:tab w:val="left" w:pos="709"/>
        </w:tabs>
        <w:suppressAutoHyphens/>
        <w:autoSpaceDE w:val="0"/>
        <w:ind w:left="450" w:hanging="450"/>
        <w:jc w:val="both"/>
        <w:rPr>
          <w:bCs/>
          <w:lang w:val="en-GB"/>
        </w:rPr>
      </w:pPr>
      <w:r w:rsidRPr="007C2A12">
        <w:t>Assessing this investigation against the need to take reasonable investigative steps and to follow obvious lines of enquiry to obtain evidence, t</w:t>
      </w:r>
      <w:r w:rsidRPr="007C2A12">
        <w:rPr>
          <w:lang w:val="en-GB" w:eastAsia="en-GB"/>
        </w:rPr>
        <w:t xml:space="preserve">he Panel takes into </w:t>
      </w:r>
      <w:r w:rsidRPr="007C2A12">
        <w:rPr>
          <w:lang w:val="en-GB"/>
        </w:rPr>
        <w:t>account</w:t>
      </w:r>
      <w:r w:rsidRPr="007C2A12">
        <w:rPr>
          <w:lang w:val="en-GB" w:eastAsia="en-GB"/>
        </w:rPr>
        <w:t xml:space="preserve"> that a properly maintained investigative file should have included records of all investigative actions and </w:t>
      </w:r>
      <w:r w:rsidRPr="007C2A12">
        <w:rPr>
          <w:bCs/>
          <w:lang w:val="en-GB"/>
        </w:rPr>
        <w:t>particularly</w:t>
      </w:r>
      <w:r w:rsidRPr="007C2A12">
        <w:rPr>
          <w:lang w:val="en-GB" w:eastAsia="en-GB"/>
        </w:rPr>
        <w:t xml:space="preserve"> of </w:t>
      </w:r>
      <w:r w:rsidRPr="007C2A12">
        <w:t>the interviews with the complainant, suspects and all potential witnesses to the disappearance</w:t>
      </w:r>
      <w:r w:rsidRPr="007C2A12">
        <w:rPr>
          <w:lang w:val="en-GB" w:eastAsia="en-GB"/>
        </w:rPr>
        <w:t xml:space="preserve">. </w:t>
      </w:r>
      <w:r w:rsidRPr="007C2A12">
        <w:rPr>
          <w:lang w:val="en-GB"/>
        </w:rPr>
        <w:t xml:space="preserve">In all cases, such interviews should take place as soon as possible and should </w:t>
      </w:r>
      <w:r w:rsidRPr="007C2A12">
        <w:t>be</w:t>
      </w:r>
      <w:r w:rsidRPr="007C2A12">
        <w:rPr>
          <w:lang w:val="en-GB"/>
        </w:rPr>
        <w:t xml:space="preserve"> recorded and retained in the case file</w:t>
      </w:r>
      <w:r w:rsidRPr="007C2A12">
        <w:rPr>
          <w:rStyle w:val="FootnoteReference"/>
          <w:lang w:val="en-GB"/>
        </w:rPr>
        <w:footnoteReference w:id="8"/>
      </w:r>
      <w:r w:rsidRPr="007C2A12">
        <w:rPr>
          <w:lang w:val="en-GB"/>
        </w:rPr>
        <w:t>.</w:t>
      </w:r>
    </w:p>
    <w:p w:rsidR="000B1FE4" w:rsidRPr="007C2A12" w:rsidRDefault="000B1FE4" w:rsidP="000B1FE4">
      <w:pPr>
        <w:pStyle w:val="ListParagraph"/>
        <w:rPr>
          <w:color w:val="FF0000"/>
        </w:rPr>
      </w:pPr>
    </w:p>
    <w:p w:rsidR="000B1FE4" w:rsidRPr="007C2A12" w:rsidRDefault="000B1FE4" w:rsidP="000B1FE4">
      <w:pPr>
        <w:numPr>
          <w:ilvl w:val="0"/>
          <w:numId w:val="2"/>
        </w:numPr>
        <w:tabs>
          <w:tab w:val="clear" w:pos="360"/>
          <w:tab w:val="num" w:pos="450"/>
        </w:tabs>
        <w:suppressAutoHyphens/>
        <w:autoSpaceDE w:val="0"/>
        <w:ind w:left="450" w:hanging="450"/>
        <w:jc w:val="both"/>
      </w:pPr>
      <w:bookmarkStart w:id="66" w:name="_Ref374436192"/>
      <w:r w:rsidRPr="007C2A12">
        <w:rPr>
          <w:lang w:val="en-GB"/>
        </w:rPr>
        <w:t>However, UNMIK Police never</w:t>
      </w:r>
      <w:r w:rsidR="00616D19" w:rsidRPr="007C2A12">
        <w:rPr>
          <w:lang w:val="en-GB"/>
        </w:rPr>
        <w:t xml:space="preserve"> </w:t>
      </w:r>
      <w:r w:rsidR="00C921D7" w:rsidRPr="007C2A12">
        <w:rPr>
          <w:lang w:val="en-GB"/>
        </w:rPr>
        <w:t xml:space="preserve">contacted or </w:t>
      </w:r>
      <w:r w:rsidR="00616D19" w:rsidRPr="007C2A12">
        <w:rPr>
          <w:lang w:val="en-GB"/>
        </w:rPr>
        <w:t>properly</w:t>
      </w:r>
      <w:r w:rsidRPr="007C2A12">
        <w:rPr>
          <w:lang w:val="en-GB"/>
        </w:rPr>
        <w:t xml:space="preserve"> </w:t>
      </w:r>
      <w:r w:rsidR="00616D19" w:rsidRPr="007C2A12">
        <w:rPr>
          <w:lang w:val="en-GB"/>
        </w:rPr>
        <w:t xml:space="preserve">recorded statements </w:t>
      </w:r>
      <w:r w:rsidR="003A6CA6" w:rsidRPr="007C2A12">
        <w:rPr>
          <w:lang w:val="en-GB"/>
        </w:rPr>
        <w:t>of family members</w:t>
      </w:r>
      <w:r w:rsidR="00C921D7" w:rsidRPr="007C2A12">
        <w:rPr>
          <w:lang w:val="en-GB"/>
        </w:rPr>
        <w:t xml:space="preserve"> who were named with contact details made available in the various documents in this case</w:t>
      </w:r>
      <w:r w:rsidR="003A6CA6" w:rsidRPr="007C2A12">
        <w:rPr>
          <w:lang w:val="en-GB"/>
        </w:rPr>
        <w:t xml:space="preserve">. </w:t>
      </w:r>
      <w:r w:rsidRPr="007C2A12">
        <w:rPr>
          <w:lang w:val="en-GB"/>
        </w:rPr>
        <w:t xml:space="preserve">This is especially important in the view of the fact that </w:t>
      </w:r>
      <w:r w:rsidR="0069167B" w:rsidRPr="007C2A12">
        <w:rPr>
          <w:lang w:val="en-GB"/>
        </w:rPr>
        <w:t xml:space="preserve">they </w:t>
      </w:r>
      <w:r w:rsidR="00B72C30" w:rsidRPr="007C2A12">
        <w:rPr>
          <w:lang w:val="en-GB"/>
        </w:rPr>
        <w:t xml:space="preserve">may have </w:t>
      </w:r>
      <w:r w:rsidR="003A6CA6" w:rsidRPr="007C2A12">
        <w:rPr>
          <w:lang w:val="en-GB"/>
        </w:rPr>
        <w:t>possessed information in relation to the possible suspects and witnesses, including eye-witness</w:t>
      </w:r>
      <w:bookmarkEnd w:id="66"/>
      <w:r w:rsidR="00AE7839" w:rsidRPr="007C2A12">
        <w:rPr>
          <w:lang w:val="en-GB"/>
        </w:rPr>
        <w:t>es</w:t>
      </w:r>
      <w:r w:rsidR="003A6CA6" w:rsidRPr="007C2A12">
        <w:rPr>
          <w:lang w:val="en-GB"/>
        </w:rPr>
        <w:t>.</w:t>
      </w:r>
      <w:r w:rsidRPr="007C2A12">
        <w:rPr>
          <w:lang w:val="en-GB"/>
        </w:rPr>
        <w:t xml:space="preserve"> </w:t>
      </w:r>
      <w:r w:rsidRPr="007C2A12">
        <w:t xml:space="preserve">Likewise, there </w:t>
      </w:r>
      <w:r w:rsidR="00937BF7" w:rsidRPr="007C2A12">
        <w:t xml:space="preserve">is no registered </w:t>
      </w:r>
      <w:r w:rsidRPr="007C2A12">
        <w:t xml:space="preserve">action </w:t>
      </w:r>
      <w:r w:rsidR="00937BF7" w:rsidRPr="007C2A12">
        <w:t>with regard to the identified suspects and additional witnesses</w:t>
      </w:r>
      <w:r w:rsidRPr="007C2A12">
        <w:t>.</w:t>
      </w:r>
    </w:p>
    <w:p w:rsidR="000B1FE4" w:rsidRPr="007C2A12" w:rsidRDefault="000B1FE4" w:rsidP="000B1FE4">
      <w:pPr>
        <w:pStyle w:val="ListParagraph"/>
        <w:rPr>
          <w:color w:val="FF0000"/>
        </w:rPr>
      </w:pPr>
    </w:p>
    <w:p w:rsidR="000B1FE4" w:rsidRPr="007C2A12" w:rsidRDefault="000B1FE4" w:rsidP="000B1FE4">
      <w:pPr>
        <w:numPr>
          <w:ilvl w:val="0"/>
          <w:numId w:val="2"/>
        </w:numPr>
        <w:tabs>
          <w:tab w:val="left" w:pos="709"/>
        </w:tabs>
        <w:suppressAutoHyphens/>
        <w:autoSpaceDE w:val="0"/>
        <w:ind w:left="450" w:hanging="450"/>
        <w:jc w:val="both"/>
        <w:rPr>
          <w:rStyle w:val="sb8d990e2"/>
        </w:rPr>
      </w:pPr>
      <w:bookmarkStart w:id="67" w:name="_Ref403677189"/>
      <w:r w:rsidRPr="007C2A12">
        <w:rPr>
          <w:lang w:val="en-GB"/>
        </w:rPr>
        <w:t xml:space="preserve">It is particularly important in the light of the fact that the </w:t>
      </w:r>
      <w:r w:rsidR="006F0121">
        <w:rPr>
          <w:lang w:val="en-GB"/>
        </w:rPr>
        <w:t>complainant’s</w:t>
      </w:r>
      <w:r w:rsidR="00937BF7" w:rsidRPr="007C2A12">
        <w:rPr>
          <w:lang w:val="en-GB"/>
        </w:rPr>
        <w:t xml:space="preserve"> </w:t>
      </w:r>
      <w:r w:rsidR="00B72C30" w:rsidRPr="007C2A12">
        <w:rPr>
          <w:lang w:val="en-GB"/>
        </w:rPr>
        <w:t xml:space="preserve">family members </w:t>
      </w:r>
      <w:r w:rsidR="00937BF7" w:rsidRPr="007C2A12">
        <w:rPr>
          <w:lang w:val="en-GB"/>
        </w:rPr>
        <w:t>contact details, in Serbia proper</w:t>
      </w:r>
      <w:r w:rsidR="00AE7839" w:rsidRPr="007C2A12">
        <w:rPr>
          <w:lang w:val="en-GB"/>
        </w:rPr>
        <w:t xml:space="preserve"> were</w:t>
      </w:r>
      <w:r w:rsidR="00937BF7" w:rsidRPr="007C2A12">
        <w:rPr>
          <w:lang w:val="en-GB"/>
        </w:rPr>
        <w:t xml:space="preserve"> available to </w:t>
      </w:r>
      <w:r w:rsidRPr="007C2A12">
        <w:rPr>
          <w:lang w:val="en-GB"/>
        </w:rPr>
        <w:t>UNMIK Police</w:t>
      </w:r>
      <w:r w:rsidR="00B72C30" w:rsidRPr="007C2A12">
        <w:rPr>
          <w:lang w:val="en-GB"/>
        </w:rPr>
        <w:t xml:space="preserve"> f</w:t>
      </w:r>
      <w:r w:rsidR="00937BF7" w:rsidRPr="007C2A12">
        <w:rPr>
          <w:lang w:val="en-GB"/>
        </w:rPr>
        <w:t>r</w:t>
      </w:r>
      <w:r w:rsidR="00B72C30" w:rsidRPr="007C2A12">
        <w:rPr>
          <w:lang w:val="en-GB"/>
        </w:rPr>
        <w:t>o</w:t>
      </w:r>
      <w:r w:rsidR="00937BF7" w:rsidRPr="007C2A12">
        <w:rPr>
          <w:lang w:val="en-GB"/>
        </w:rPr>
        <w:t>m the very beginning.</w:t>
      </w:r>
      <w:r w:rsidRPr="007C2A12">
        <w:rPr>
          <w:rStyle w:val="sb8d990e2"/>
        </w:rPr>
        <w:t xml:space="preserve"> In this respect, the Panel recalls the general need to take into account the special vulnerability of displaced persons in post-conflict situations (see § </w:t>
      </w:r>
      <w:r w:rsidR="00CD73C7">
        <w:fldChar w:fldCharType="begin"/>
      </w:r>
      <w:r w:rsidR="00CD73C7">
        <w:instrText xml:space="preserve"> REF _Ref343611663 \r \h  \* MERGEFORMAT </w:instrText>
      </w:r>
      <w:r w:rsidR="00CD73C7">
        <w:fldChar w:fldCharType="separate"/>
      </w:r>
      <w:r w:rsidR="00DF0B8D" w:rsidRPr="00DF0B8D">
        <w:rPr>
          <w:rStyle w:val="sb8d990e2"/>
        </w:rPr>
        <w:t>96</w:t>
      </w:r>
      <w:r w:rsidR="00CD73C7">
        <w:fldChar w:fldCharType="end"/>
      </w:r>
      <w:r w:rsidR="00937BF7" w:rsidRPr="007C2A12">
        <w:rPr>
          <w:rStyle w:val="sb8d990e2"/>
        </w:rPr>
        <w:t xml:space="preserve"> </w:t>
      </w:r>
      <w:r w:rsidRPr="007C2A12">
        <w:rPr>
          <w:rStyle w:val="sb8d990e2"/>
        </w:rPr>
        <w:t>above). Thus, in the Panel’s view, it was for UNMIK to reach out to them, and not for them to come back to Kosovo, from where they had left for security reasons, to try to find out what had happened to their relative</w:t>
      </w:r>
      <w:r w:rsidR="00937BF7" w:rsidRPr="007C2A12">
        <w:rPr>
          <w:rStyle w:val="sb8d990e2"/>
        </w:rPr>
        <w:t>s</w:t>
      </w:r>
      <w:r w:rsidRPr="007C2A12">
        <w:rPr>
          <w:rStyle w:val="sb8d990e2"/>
        </w:rPr>
        <w:t xml:space="preserve"> or to the investigation.</w:t>
      </w:r>
      <w:bookmarkEnd w:id="67"/>
    </w:p>
    <w:p w:rsidR="000B1FE4" w:rsidRPr="007C2A12" w:rsidRDefault="000B1FE4" w:rsidP="000B1FE4">
      <w:pPr>
        <w:tabs>
          <w:tab w:val="left" w:pos="709"/>
        </w:tabs>
        <w:suppressAutoHyphens/>
        <w:autoSpaceDE w:val="0"/>
        <w:jc w:val="both"/>
        <w:rPr>
          <w:bCs/>
          <w:lang w:val="en-GB"/>
        </w:rPr>
      </w:pPr>
    </w:p>
    <w:p w:rsidR="00175848" w:rsidRPr="007C2A12" w:rsidRDefault="000B1FE4" w:rsidP="000B1FE4">
      <w:pPr>
        <w:numPr>
          <w:ilvl w:val="0"/>
          <w:numId w:val="2"/>
        </w:numPr>
        <w:tabs>
          <w:tab w:val="left" w:pos="709"/>
        </w:tabs>
        <w:suppressAutoHyphens/>
        <w:autoSpaceDE w:val="0"/>
        <w:ind w:left="450" w:hanging="450"/>
        <w:jc w:val="both"/>
        <w:rPr>
          <w:bCs/>
          <w:lang w:val="en-GB"/>
        </w:rPr>
      </w:pPr>
      <w:r w:rsidRPr="007C2A12">
        <w:rPr>
          <w:bCs/>
          <w:lang w:val="en-GB"/>
        </w:rPr>
        <w:t xml:space="preserve">The </w:t>
      </w:r>
      <w:r w:rsidRPr="007C2A12">
        <w:rPr>
          <w:lang w:val="en-GB"/>
        </w:rPr>
        <w:t>Panel</w:t>
      </w:r>
      <w:r w:rsidRPr="007C2A12">
        <w:rPr>
          <w:bCs/>
          <w:lang w:val="en-GB"/>
        </w:rPr>
        <w:t xml:space="preserve"> likewise recalls the SRSG’s a</w:t>
      </w:r>
      <w:r w:rsidR="00175848" w:rsidRPr="007C2A12">
        <w:rPr>
          <w:bCs/>
          <w:lang w:val="en-GB"/>
        </w:rPr>
        <w:t>bove a</w:t>
      </w:r>
      <w:r w:rsidRPr="007C2A12">
        <w:rPr>
          <w:bCs/>
          <w:lang w:val="en-GB"/>
        </w:rPr>
        <w:t>rgument</w:t>
      </w:r>
      <w:r w:rsidR="00175848" w:rsidRPr="007C2A12">
        <w:rPr>
          <w:bCs/>
          <w:lang w:val="en-GB"/>
        </w:rPr>
        <w:t>s</w:t>
      </w:r>
      <w:r w:rsidRPr="007C2A12">
        <w:rPr>
          <w:bCs/>
          <w:lang w:val="en-GB"/>
        </w:rPr>
        <w:t xml:space="preserve"> </w:t>
      </w:r>
      <w:r w:rsidR="00A36B06" w:rsidRPr="007C2A12">
        <w:rPr>
          <w:bCs/>
          <w:lang w:val="en-GB"/>
        </w:rPr>
        <w:t xml:space="preserve">that information is the most crucial element </w:t>
      </w:r>
      <w:r w:rsidR="00AE7839" w:rsidRPr="007C2A12">
        <w:t>in</w:t>
      </w:r>
      <w:r w:rsidR="00A36B06" w:rsidRPr="007C2A12">
        <w:t xml:space="preserve"> locating missing persons and the perpetrators of disappearances and unlawful </w:t>
      </w:r>
      <w:r w:rsidR="00A36B06" w:rsidRPr="007C2A12">
        <w:lastRenderedPageBreak/>
        <w:t>killings</w:t>
      </w:r>
      <w:r w:rsidR="00A36B06" w:rsidRPr="007C2A12">
        <w:rPr>
          <w:bCs/>
          <w:lang w:val="en-GB"/>
        </w:rPr>
        <w:t xml:space="preserve"> and that in many situations in Kosovo the witnesses did not provide the necessary information </w:t>
      </w:r>
      <w:r w:rsidRPr="007C2A12">
        <w:rPr>
          <w:bCs/>
          <w:lang w:val="en-GB"/>
        </w:rPr>
        <w:t xml:space="preserve">(see </w:t>
      </w:r>
      <w:r w:rsidR="00175848" w:rsidRPr="007C2A12">
        <w:rPr>
          <w:bCs/>
          <w:lang w:val="en-GB"/>
        </w:rPr>
        <w:t>§</w:t>
      </w:r>
      <w:r w:rsidRPr="007C2A12">
        <w:rPr>
          <w:bCs/>
          <w:lang w:val="en-GB"/>
        </w:rPr>
        <w:t xml:space="preserve"> </w:t>
      </w:r>
      <w:r w:rsidR="00CD73C7">
        <w:fldChar w:fldCharType="begin"/>
      </w:r>
      <w:r w:rsidR="00CD73C7">
        <w:instrText xml:space="preserve"> REF _Ref404705540 \r \h  \* MERGEFORMAT </w:instrText>
      </w:r>
      <w:r w:rsidR="00CD73C7">
        <w:fldChar w:fldCharType="separate"/>
      </w:r>
      <w:r w:rsidR="00DF0B8D" w:rsidRPr="00DF0B8D">
        <w:rPr>
          <w:bCs/>
          <w:lang w:val="en-GB"/>
        </w:rPr>
        <w:t>65</w:t>
      </w:r>
      <w:r w:rsidR="00CD73C7">
        <w:fldChar w:fldCharType="end"/>
      </w:r>
      <w:r w:rsidR="00175848" w:rsidRPr="007C2A12">
        <w:t>)</w:t>
      </w:r>
      <w:r w:rsidRPr="007C2A12">
        <w:rPr>
          <w:bCs/>
          <w:lang w:val="en-GB"/>
        </w:rPr>
        <w:t>.</w:t>
      </w:r>
    </w:p>
    <w:p w:rsidR="00175848" w:rsidRPr="007C2A12" w:rsidRDefault="00175848" w:rsidP="00175848">
      <w:pPr>
        <w:pStyle w:val="ListParagraph"/>
        <w:rPr>
          <w:bCs/>
          <w:lang w:val="en-GB"/>
        </w:rPr>
      </w:pPr>
    </w:p>
    <w:p w:rsidR="000B1FE4" w:rsidRPr="007C2A12" w:rsidRDefault="000B1FE4" w:rsidP="000B1FE4">
      <w:pPr>
        <w:numPr>
          <w:ilvl w:val="0"/>
          <w:numId w:val="2"/>
        </w:numPr>
        <w:tabs>
          <w:tab w:val="left" w:pos="709"/>
        </w:tabs>
        <w:suppressAutoHyphens/>
        <w:autoSpaceDE w:val="0"/>
        <w:ind w:left="450" w:hanging="450"/>
        <w:jc w:val="both"/>
        <w:rPr>
          <w:bCs/>
          <w:lang w:val="en-GB"/>
        </w:rPr>
      </w:pPr>
      <w:r w:rsidRPr="007C2A12">
        <w:rPr>
          <w:bCs/>
          <w:lang w:val="en-GB"/>
        </w:rPr>
        <w:t xml:space="preserve">In this regard, the Panel </w:t>
      </w:r>
      <w:r w:rsidR="00A36B06" w:rsidRPr="007C2A12">
        <w:rPr>
          <w:bCs/>
          <w:lang w:val="en-GB"/>
        </w:rPr>
        <w:t>note</w:t>
      </w:r>
      <w:r w:rsidR="00175848" w:rsidRPr="007C2A12">
        <w:rPr>
          <w:bCs/>
          <w:lang w:val="en-GB"/>
        </w:rPr>
        <w:t>s</w:t>
      </w:r>
      <w:r w:rsidR="00A36B06" w:rsidRPr="007C2A12">
        <w:rPr>
          <w:bCs/>
          <w:lang w:val="en-GB"/>
        </w:rPr>
        <w:t xml:space="preserve">, first, that information is crucial to any investigation, regardless of a crime being investigated. Second, </w:t>
      </w:r>
      <w:r w:rsidRPr="007C2A12">
        <w:rPr>
          <w:bCs/>
          <w:lang w:val="en-GB"/>
        </w:rPr>
        <w:t xml:space="preserve">almost any investigation at its initial stage lacks </w:t>
      </w:r>
      <w:r w:rsidR="00A36B06" w:rsidRPr="007C2A12">
        <w:rPr>
          <w:bCs/>
          <w:lang w:val="en-GB"/>
        </w:rPr>
        <w:t>at least some</w:t>
      </w:r>
      <w:r w:rsidRPr="007C2A12">
        <w:rPr>
          <w:bCs/>
          <w:lang w:val="en-GB"/>
        </w:rPr>
        <w:t xml:space="preserve"> information. Finding the </w:t>
      </w:r>
      <w:r w:rsidRPr="007C2A12">
        <w:rPr>
          <w:lang w:val="en-GB"/>
        </w:rPr>
        <w:t>necessary</w:t>
      </w:r>
      <w:r w:rsidRPr="007C2A12">
        <w:rPr>
          <w:bCs/>
          <w:lang w:val="en-GB"/>
        </w:rPr>
        <w:t xml:space="preserve"> information to fill those gaps is the main goal of any investigative activity. Therefore, a lack of information should not be used as an argument to defend inaction by the investigative authorities. In this case, however, it appears that, instead of actively searching for information and leads, UNMIK Police simply waited for further information to appear by itself. In this situation it may have led to the loss of potential evidence (see e.g. HRAP, </w:t>
      </w:r>
      <w:r w:rsidRPr="007C2A12">
        <w:rPr>
          <w:bCs/>
          <w:i/>
          <w:lang w:val="en-GB"/>
        </w:rPr>
        <w:t>P.S</w:t>
      </w:r>
      <w:r w:rsidRPr="007C2A12">
        <w:rPr>
          <w:bCs/>
          <w:lang w:val="en-GB"/>
        </w:rPr>
        <w:t>., no. 48/09, opinion of 31 October 2013, § 107).</w:t>
      </w:r>
    </w:p>
    <w:p w:rsidR="000B1FE4" w:rsidRPr="007C2A12" w:rsidRDefault="000B1FE4" w:rsidP="000B1FE4">
      <w:pPr>
        <w:pStyle w:val="ListParagraph"/>
        <w:rPr>
          <w:color w:val="000000" w:themeColor="text1"/>
          <w:lang w:val="en-GB"/>
        </w:rPr>
      </w:pPr>
    </w:p>
    <w:p w:rsidR="00A36B06" w:rsidRPr="007C2A12" w:rsidRDefault="000B1FE4" w:rsidP="000B1FE4">
      <w:pPr>
        <w:numPr>
          <w:ilvl w:val="0"/>
          <w:numId w:val="2"/>
        </w:numPr>
        <w:tabs>
          <w:tab w:val="left" w:pos="709"/>
        </w:tabs>
        <w:suppressAutoHyphens/>
        <w:autoSpaceDE w:val="0"/>
        <w:ind w:left="450" w:hanging="450"/>
        <w:jc w:val="both"/>
        <w:rPr>
          <w:bCs/>
          <w:color w:val="000000" w:themeColor="text1"/>
          <w:lang w:val="en-GB"/>
        </w:rPr>
      </w:pPr>
      <w:r w:rsidRPr="007C2A12">
        <w:rPr>
          <w:color w:val="000000" w:themeColor="text1"/>
          <w:lang w:val="en-GB"/>
        </w:rPr>
        <w:t xml:space="preserve">The Panel </w:t>
      </w:r>
      <w:r w:rsidR="00A36B06" w:rsidRPr="007C2A12">
        <w:rPr>
          <w:color w:val="000000" w:themeColor="text1"/>
          <w:lang w:val="en-GB"/>
        </w:rPr>
        <w:t>also reiterates</w:t>
      </w:r>
      <w:r w:rsidRPr="007C2A12">
        <w:rPr>
          <w:color w:val="000000" w:themeColor="text1"/>
          <w:lang w:val="en-GB"/>
        </w:rPr>
        <w:t xml:space="preserve"> in this regard its position </w:t>
      </w:r>
      <w:r w:rsidR="00A36B06" w:rsidRPr="007C2A12">
        <w:rPr>
          <w:bCs/>
          <w:color w:val="000000" w:themeColor="text1"/>
          <w:lang w:val="en-GB"/>
        </w:rPr>
        <w:t xml:space="preserve">expressed in many other cases in relation to the adequacy of the investigation into the abductions, disappearances, killings and suspicious deaths </w:t>
      </w:r>
      <w:r w:rsidRPr="007C2A12">
        <w:rPr>
          <w:color w:val="000000" w:themeColor="text1"/>
          <w:lang w:val="en-GB"/>
        </w:rPr>
        <w:t xml:space="preserve">in relation </w:t>
      </w:r>
      <w:r w:rsidRPr="007C2A12">
        <w:rPr>
          <w:color w:val="000000" w:themeColor="text1"/>
        </w:rPr>
        <w:t>to</w:t>
      </w:r>
      <w:r w:rsidRPr="007C2A12">
        <w:rPr>
          <w:color w:val="000000" w:themeColor="text1"/>
          <w:lang w:val="en-GB"/>
        </w:rPr>
        <w:t xml:space="preserve"> the categorisation of cases into “active” and “inactive”</w:t>
      </w:r>
      <w:r w:rsidR="00A36B06" w:rsidRPr="007C2A12">
        <w:rPr>
          <w:color w:val="000000" w:themeColor="text1"/>
          <w:lang w:val="en-GB"/>
        </w:rPr>
        <w:t xml:space="preserve">. </w:t>
      </w:r>
      <w:r w:rsidR="00A36B06" w:rsidRPr="007C2A12">
        <w:rPr>
          <w:bCs/>
          <w:color w:val="000000" w:themeColor="text1"/>
          <w:lang w:val="en-GB"/>
        </w:rPr>
        <w:t>In those cases the Panel underlined that</w:t>
      </w:r>
      <w:r w:rsidRPr="007C2A12">
        <w:rPr>
          <w:color w:val="000000" w:themeColor="text1"/>
          <w:lang w:val="en-GB"/>
        </w:rPr>
        <w:t xml:space="preserve"> any </w:t>
      </w:r>
      <w:r w:rsidRPr="007C2A12">
        <w:rPr>
          <w:bCs/>
          <w:color w:val="000000" w:themeColor="text1"/>
          <w:lang w:val="en-GB"/>
        </w:rPr>
        <w:t xml:space="preserve">“categorisation of an investigation should take place only after the </w:t>
      </w:r>
      <w:r w:rsidRPr="007C2A12">
        <w:rPr>
          <w:color w:val="000000" w:themeColor="text1"/>
          <w:lang w:val="en-GB"/>
        </w:rPr>
        <w:t>minimum</w:t>
      </w:r>
      <w:r w:rsidRPr="007C2A12">
        <w:rPr>
          <w:bCs/>
          <w:color w:val="000000" w:themeColor="text1"/>
          <w:lang w:val="en-GB"/>
        </w:rPr>
        <w:t xml:space="preserve"> </w:t>
      </w:r>
      <w:r w:rsidRPr="007C2A12">
        <w:rPr>
          <w:color w:val="000000" w:themeColor="text1"/>
        </w:rPr>
        <w:t>possible</w:t>
      </w:r>
      <w:r w:rsidRPr="007C2A12">
        <w:rPr>
          <w:bCs/>
          <w:color w:val="000000" w:themeColor="text1"/>
          <w:lang w:val="en-GB"/>
        </w:rPr>
        <w:t xml:space="preserve"> investigative actions have been undertaken and obtainable information has been collected and analysed” </w:t>
      </w:r>
      <w:r w:rsidRPr="007C2A12">
        <w:rPr>
          <w:color w:val="000000" w:themeColor="text1"/>
          <w:lang w:val="en-GB"/>
        </w:rPr>
        <w:t xml:space="preserve">(see e.g. HRAP, </w:t>
      </w:r>
      <w:r w:rsidRPr="007C2A12">
        <w:rPr>
          <w:i/>
          <w:color w:val="000000" w:themeColor="text1"/>
          <w:lang w:val="en-GB"/>
        </w:rPr>
        <w:t>B.A</w:t>
      </w:r>
      <w:r w:rsidRPr="007C2A12">
        <w:rPr>
          <w:color w:val="000000" w:themeColor="text1"/>
          <w:lang w:val="en-GB"/>
        </w:rPr>
        <w:t>., no. 52/09, opinion of 14 February 2013, § 82).</w:t>
      </w:r>
    </w:p>
    <w:p w:rsidR="00A36B06" w:rsidRPr="007C2A12" w:rsidRDefault="00A36B06" w:rsidP="00A36B06">
      <w:pPr>
        <w:tabs>
          <w:tab w:val="left" w:pos="709"/>
        </w:tabs>
        <w:suppressAutoHyphens/>
        <w:autoSpaceDE w:val="0"/>
        <w:ind w:left="450"/>
        <w:jc w:val="both"/>
        <w:rPr>
          <w:bCs/>
          <w:color w:val="000000" w:themeColor="text1"/>
          <w:lang w:val="en-GB"/>
        </w:rPr>
      </w:pPr>
    </w:p>
    <w:p w:rsidR="000B1FE4" w:rsidRPr="007C2A12" w:rsidRDefault="000B1FE4" w:rsidP="000B1FE4">
      <w:pPr>
        <w:numPr>
          <w:ilvl w:val="0"/>
          <w:numId w:val="2"/>
        </w:numPr>
        <w:tabs>
          <w:tab w:val="left" w:pos="709"/>
        </w:tabs>
        <w:suppressAutoHyphens/>
        <w:autoSpaceDE w:val="0"/>
        <w:ind w:left="450" w:hanging="450"/>
        <w:jc w:val="both"/>
        <w:rPr>
          <w:color w:val="000000" w:themeColor="text1"/>
        </w:rPr>
      </w:pPr>
      <w:r w:rsidRPr="007C2A12">
        <w:rPr>
          <w:color w:val="000000" w:themeColor="text1"/>
          <w:lang w:val="en-GB"/>
        </w:rPr>
        <w:t xml:space="preserve">The Panel is conscious of the fact that not all crimes can be solved and not all investigations lead to identification and successful prosecution of the perpetrator[s]. The Panel has already referred above to the position of the European Court with regard to the nature of the procedural obligation under Article 2, which is “not an obligation of results but of means.” The Court clearly states that no violation of Article 2 exists if the authorities take all reasonable steps they can to secure the evidence concerning an incident and the investigation’s conclusion is based on thorough, objective and impartial analysis of all relevant elements (see § </w:t>
      </w:r>
      <w:r w:rsidR="00CD73C7">
        <w:fldChar w:fldCharType="begin"/>
      </w:r>
      <w:r w:rsidR="00CD73C7">
        <w:instrText xml:space="preserve"> REF _Ref346724174 \r \h  \* MERGEFORMAT </w:instrText>
      </w:r>
      <w:r w:rsidR="00CD73C7">
        <w:fldChar w:fldCharType="separate"/>
      </w:r>
      <w:r w:rsidR="00DF0B8D" w:rsidRPr="00DF0B8D">
        <w:rPr>
          <w:color w:val="000000" w:themeColor="text1"/>
          <w:lang w:val="en-GB"/>
        </w:rPr>
        <w:t>83</w:t>
      </w:r>
      <w:r w:rsidR="00CD73C7">
        <w:fldChar w:fldCharType="end"/>
      </w:r>
      <w:r w:rsidRPr="007C2A12">
        <w:rPr>
          <w:color w:val="000000" w:themeColor="text1"/>
        </w:rPr>
        <w:t xml:space="preserve"> </w:t>
      </w:r>
      <w:r w:rsidRPr="007C2A12">
        <w:rPr>
          <w:color w:val="000000" w:themeColor="text1"/>
          <w:lang w:val="en-GB"/>
        </w:rPr>
        <w:t xml:space="preserve">- </w:t>
      </w:r>
      <w:r w:rsidR="00CD73C7">
        <w:fldChar w:fldCharType="begin"/>
      </w:r>
      <w:r w:rsidR="00CD73C7">
        <w:instrText xml:space="preserve"> REF _Ref401160939 \r \h  \* MERGEFORMAT </w:instrText>
      </w:r>
      <w:r w:rsidR="00CD73C7">
        <w:fldChar w:fldCharType="separate"/>
      </w:r>
      <w:r w:rsidR="00DF0B8D" w:rsidRPr="00DF0B8D">
        <w:rPr>
          <w:color w:val="000000" w:themeColor="text1"/>
          <w:lang w:val="en-GB"/>
        </w:rPr>
        <w:t>84</w:t>
      </w:r>
      <w:r w:rsidR="00CD73C7">
        <w:fldChar w:fldCharType="end"/>
      </w:r>
      <w:r w:rsidR="00645C66" w:rsidRPr="007C2A12">
        <w:rPr>
          <w:color w:val="000000" w:themeColor="text1"/>
          <w:lang w:val="en-GB"/>
        </w:rPr>
        <w:t xml:space="preserve"> </w:t>
      </w:r>
      <w:r w:rsidRPr="007C2A12">
        <w:rPr>
          <w:color w:val="000000" w:themeColor="text1"/>
          <w:lang w:val="en-GB"/>
        </w:rPr>
        <w:t xml:space="preserve">above), even when no perpetrators are convicted (see e.g. ECtHR case </w:t>
      </w:r>
      <w:r w:rsidRPr="007C2A12">
        <w:rPr>
          <w:i/>
          <w:color w:val="000000" w:themeColor="text1"/>
          <w:lang w:val="en-GB"/>
        </w:rPr>
        <w:t>Palić</w:t>
      </w:r>
      <w:r w:rsidRPr="007C2A12">
        <w:rPr>
          <w:color w:val="000000" w:themeColor="text1"/>
          <w:lang w:val="en-GB"/>
        </w:rPr>
        <w:t xml:space="preserve">, cited in § </w:t>
      </w:r>
      <w:r w:rsidR="00CD73C7">
        <w:fldChar w:fldCharType="begin"/>
      </w:r>
      <w:r w:rsidR="00CD73C7">
        <w:instrText xml:space="preserve"> REF _Ref346724174 \r \h  \* MERGEFORMAT </w:instrText>
      </w:r>
      <w:r w:rsidR="00CD73C7">
        <w:fldChar w:fldCharType="separate"/>
      </w:r>
      <w:r w:rsidR="00DF0B8D" w:rsidRPr="00DF0B8D">
        <w:rPr>
          <w:color w:val="000000" w:themeColor="text1"/>
          <w:lang w:val="en-GB"/>
        </w:rPr>
        <w:t>83</w:t>
      </w:r>
      <w:r w:rsidR="00CD73C7">
        <w:fldChar w:fldCharType="end"/>
      </w:r>
      <w:r w:rsidRPr="007C2A12">
        <w:rPr>
          <w:color w:val="000000" w:themeColor="text1"/>
          <w:lang w:val="en-GB"/>
        </w:rPr>
        <w:t xml:space="preserve"> above, at § 65 or ECtHR [GC</w:t>
      </w:r>
      <w:r w:rsidRPr="007C2A12">
        <w:rPr>
          <w:color w:val="000000" w:themeColor="text1"/>
        </w:rPr>
        <w:t xml:space="preserve">], </w:t>
      </w:r>
      <w:r w:rsidRPr="007C2A12">
        <w:rPr>
          <w:i/>
          <w:color w:val="000000" w:themeColor="text1"/>
        </w:rPr>
        <w:t xml:space="preserve">Giuliani and </w:t>
      </w:r>
      <w:proofErr w:type="spellStart"/>
      <w:r w:rsidRPr="007C2A12">
        <w:rPr>
          <w:i/>
          <w:color w:val="000000" w:themeColor="text1"/>
        </w:rPr>
        <w:t>Gaggio</w:t>
      </w:r>
      <w:proofErr w:type="spellEnd"/>
      <w:r w:rsidRPr="007C2A12">
        <w:rPr>
          <w:i/>
          <w:color w:val="000000" w:themeColor="text1"/>
        </w:rPr>
        <w:t xml:space="preserve"> v. Italy</w:t>
      </w:r>
      <w:r w:rsidRPr="007C2A12">
        <w:rPr>
          <w:color w:val="000000" w:themeColor="text1"/>
        </w:rPr>
        <w:t>, no 23458/02, judgment of 24 March 2011, §§ 301 and 326).</w:t>
      </w:r>
      <w:r w:rsidRPr="007C2A12">
        <w:rPr>
          <w:color w:val="000000" w:themeColor="text1"/>
          <w:lang w:val="en-GB"/>
        </w:rPr>
        <w:t xml:space="preserve"> In this respect, the Panel also recalls the position of the European Court that “the authorities </w:t>
      </w:r>
      <w:r w:rsidRPr="007C2A12">
        <w:rPr>
          <w:rStyle w:val="sb8d990e2"/>
          <w:color w:val="000000" w:themeColor="text1"/>
        </w:rPr>
        <w:t xml:space="preserve">always make a serious attempt to find out what happened and should not rely on hasty or ill-founded conclusions to close their investigation” </w:t>
      </w:r>
      <w:r w:rsidRPr="007C2A12">
        <w:rPr>
          <w:bCs/>
          <w:color w:val="000000" w:themeColor="text1"/>
          <w:lang w:val="en-GB"/>
        </w:rPr>
        <w:t xml:space="preserve">(see § </w:t>
      </w:r>
      <w:r w:rsidR="00CD73C7">
        <w:fldChar w:fldCharType="begin"/>
      </w:r>
      <w:r w:rsidR="00CD73C7">
        <w:instrText xml:space="preserve"> REF _Ref401160939 \r \h  \* MERGEFORMAT </w:instrText>
      </w:r>
      <w:r w:rsidR="00CD73C7">
        <w:fldChar w:fldCharType="separate"/>
      </w:r>
      <w:r w:rsidR="00DF0B8D" w:rsidRPr="00DF0B8D">
        <w:rPr>
          <w:color w:val="000000" w:themeColor="text1"/>
          <w:lang w:val="en-GB"/>
        </w:rPr>
        <w:t>84</w:t>
      </w:r>
      <w:r w:rsidR="00CD73C7">
        <w:fldChar w:fldCharType="end"/>
      </w:r>
      <w:r w:rsidRPr="007C2A12">
        <w:rPr>
          <w:bCs/>
          <w:color w:val="000000" w:themeColor="text1"/>
          <w:lang w:val="en-GB"/>
        </w:rPr>
        <w:t xml:space="preserve"> above).</w:t>
      </w:r>
    </w:p>
    <w:p w:rsidR="000B1FE4" w:rsidRPr="007C2A12" w:rsidRDefault="000B1FE4" w:rsidP="000B1FE4">
      <w:pPr>
        <w:pStyle w:val="ListParagraph"/>
        <w:rPr>
          <w:color w:val="FF0000"/>
        </w:rPr>
      </w:pPr>
    </w:p>
    <w:p w:rsidR="000B1FE4" w:rsidRPr="007C2A12" w:rsidRDefault="000B1FE4" w:rsidP="000B1FE4">
      <w:pPr>
        <w:numPr>
          <w:ilvl w:val="0"/>
          <w:numId w:val="2"/>
        </w:numPr>
        <w:tabs>
          <w:tab w:val="left" w:pos="709"/>
        </w:tabs>
        <w:suppressAutoHyphens/>
        <w:autoSpaceDE w:val="0"/>
        <w:ind w:left="450" w:hanging="450"/>
        <w:jc w:val="both"/>
        <w:rPr>
          <w:color w:val="000000" w:themeColor="text1"/>
          <w:lang w:val="en-GB"/>
        </w:rPr>
      </w:pPr>
      <w:bookmarkStart w:id="68" w:name="_Ref403724370"/>
      <w:r w:rsidRPr="007C2A12">
        <w:rPr>
          <w:color w:val="000000" w:themeColor="text1"/>
        </w:rPr>
        <w:t>However, in this case, before any even minimum substantive action was undertaken and any information collected, the investigation</w:t>
      </w:r>
      <w:r w:rsidR="00645C66" w:rsidRPr="007C2A12">
        <w:rPr>
          <w:color w:val="000000" w:themeColor="text1"/>
        </w:rPr>
        <w:t>s</w:t>
      </w:r>
      <w:r w:rsidRPr="007C2A12">
        <w:rPr>
          <w:color w:val="000000" w:themeColor="text1"/>
          <w:lang w:val="en-GB"/>
        </w:rPr>
        <w:t xml:space="preserve"> </w:t>
      </w:r>
      <w:r w:rsidR="00645C66" w:rsidRPr="007C2A12">
        <w:rPr>
          <w:color w:val="000000" w:themeColor="text1"/>
          <w:lang w:val="en-GB"/>
        </w:rPr>
        <w:t>were de-facto suspended, pending new information to appear</w:t>
      </w:r>
      <w:r w:rsidRPr="007C2A12">
        <w:rPr>
          <w:color w:val="000000" w:themeColor="text1"/>
          <w:lang w:val="en-GB"/>
        </w:rPr>
        <w:t xml:space="preserve">, and subsequently </w:t>
      </w:r>
      <w:r w:rsidRPr="007C2A12">
        <w:rPr>
          <w:color w:val="000000" w:themeColor="text1"/>
        </w:rPr>
        <w:t>stayed without any action for the years to come.</w:t>
      </w:r>
      <w:bookmarkEnd w:id="68"/>
    </w:p>
    <w:p w:rsidR="00645C66" w:rsidRPr="007C2A12" w:rsidRDefault="00645C66" w:rsidP="00645C66">
      <w:pPr>
        <w:pStyle w:val="ListParagraph"/>
        <w:rPr>
          <w:color w:val="000000" w:themeColor="text1"/>
          <w:lang w:val="en-GB"/>
        </w:rPr>
      </w:pPr>
    </w:p>
    <w:p w:rsidR="000B1FE4" w:rsidRPr="007C2A12" w:rsidRDefault="000B1FE4" w:rsidP="000B1FE4">
      <w:pPr>
        <w:numPr>
          <w:ilvl w:val="0"/>
          <w:numId w:val="2"/>
        </w:numPr>
        <w:tabs>
          <w:tab w:val="left" w:pos="709"/>
        </w:tabs>
        <w:suppressAutoHyphens/>
        <w:autoSpaceDE w:val="0"/>
        <w:ind w:left="450" w:hanging="450"/>
        <w:jc w:val="both"/>
        <w:rPr>
          <w:bCs/>
          <w:color w:val="000000" w:themeColor="text1"/>
          <w:lang w:val="en-GB"/>
        </w:rPr>
      </w:pPr>
      <w:r w:rsidRPr="007C2A12">
        <w:rPr>
          <w:color w:val="000000" w:themeColor="text1"/>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w:t>
      </w:r>
      <w:r w:rsidRPr="007C2A12">
        <w:rPr>
          <w:bCs/>
          <w:color w:val="000000" w:themeColor="text1"/>
          <w:lang w:val="en-GB"/>
        </w:rPr>
        <w:t>Thus</w:t>
      </w:r>
      <w:r w:rsidRPr="007C2A12">
        <w:rPr>
          <w:color w:val="000000" w:themeColor="text1"/>
          <w:lang w:val="en-GB"/>
        </w:rPr>
        <w:t>, in accordance with the continuing obligation to investigate, the assessment of the whole investigation is brought within the period of the Panel’s jurisdiction.</w:t>
      </w:r>
    </w:p>
    <w:p w:rsidR="000B1FE4" w:rsidRPr="007C2A12" w:rsidRDefault="000B1FE4" w:rsidP="000B1FE4">
      <w:pPr>
        <w:pStyle w:val="ListParagraph"/>
        <w:rPr>
          <w:bCs/>
          <w:color w:val="000000" w:themeColor="text1"/>
          <w:lang w:val="en-GB"/>
        </w:rPr>
      </w:pPr>
    </w:p>
    <w:p w:rsidR="000B1FE4" w:rsidRPr="007C2A12" w:rsidRDefault="000B1FE4" w:rsidP="000B1FE4">
      <w:pPr>
        <w:numPr>
          <w:ilvl w:val="0"/>
          <w:numId w:val="2"/>
        </w:numPr>
        <w:tabs>
          <w:tab w:val="left" w:pos="709"/>
        </w:tabs>
        <w:suppressAutoHyphens/>
        <w:autoSpaceDE w:val="0"/>
        <w:ind w:left="450" w:hanging="450"/>
        <w:jc w:val="both"/>
        <w:rPr>
          <w:color w:val="000000" w:themeColor="text1"/>
          <w:lang w:val="en-GB"/>
        </w:rPr>
      </w:pPr>
      <w:bookmarkStart w:id="69" w:name="_Ref404765195"/>
      <w:r w:rsidRPr="007C2A12">
        <w:rPr>
          <w:color w:val="000000" w:themeColor="text1"/>
          <w:lang w:val="en-GB"/>
        </w:rPr>
        <w:lastRenderedPageBreak/>
        <w:t xml:space="preserve">As the fate of </w:t>
      </w:r>
      <w:r w:rsidR="0037359C" w:rsidRPr="007C2A12">
        <w:rPr>
          <w:color w:val="000000" w:themeColor="text1"/>
          <w:lang w:val="en-GB"/>
        </w:rPr>
        <w:t xml:space="preserve">the </w:t>
      </w:r>
      <w:r w:rsidR="006F0121">
        <w:rPr>
          <w:color w:val="000000" w:themeColor="text1"/>
          <w:lang w:val="en-GB"/>
        </w:rPr>
        <w:t>complainant’s</w:t>
      </w:r>
      <w:r w:rsidR="0037359C" w:rsidRPr="007C2A12">
        <w:rPr>
          <w:color w:val="000000" w:themeColor="text1"/>
          <w:lang w:val="en-GB"/>
        </w:rPr>
        <w:t xml:space="preserve"> family members </w:t>
      </w:r>
      <w:r w:rsidRPr="007C2A12">
        <w:rPr>
          <w:color w:val="000000" w:themeColor="text1"/>
          <w:lang w:val="en-GB"/>
        </w:rPr>
        <w:t xml:space="preserve">had not been established, UNMIK Police was obliged to use the means at their disposal to regularly review the progress of the </w:t>
      </w:r>
      <w:r w:rsidRPr="007C2A12">
        <w:rPr>
          <w:bCs/>
          <w:color w:val="000000" w:themeColor="text1"/>
          <w:lang w:val="en-GB"/>
        </w:rPr>
        <w:t>investigation</w:t>
      </w:r>
      <w:r w:rsidRPr="007C2A12">
        <w:rPr>
          <w:color w:val="000000" w:themeColor="text1"/>
          <w:lang w:val="en-GB"/>
        </w:rPr>
        <w:t xml:space="preserve"> to </w:t>
      </w:r>
      <w:r w:rsidRPr="007C2A12">
        <w:rPr>
          <w:color w:val="000000" w:themeColor="text1"/>
        </w:rPr>
        <w:t>ensure</w:t>
      </w:r>
      <w:r w:rsidRPr="007C2A12">
        <w:rPr>
          <w:color w:val="000000" w:themeColor="text1"/>
          <w:lang w:val="en-GB"/>
        </w:rPr>
        <w:t xml:space="preserve"> that nothing had been overlooked and any new evidence had been considered, as well as to inform their relatives regarding the progress of this investiga</w:t>
      </w:r>
      <w:r w:rsidR="00F73C17" w:rsidRPr="007C2A12">
        <w:rPr>
          <w:color w:val="000000" w:themeColor="text1"/>
          <w:lang w:val="en-GB"/>
        </w:rPr>
        <w:t>tion. As</w:t>
      </w:r>
      <w:r w:rsidRPr="007C2A12">
        <w:rPr>
          <w:color w:val="000000" w:themeColor="text1"/>
          <w:lang w:val="en-GB"/>
        </w:rPr>
        <w:t xml:space="preserve"> </w:t>
      </w:r>
      <w:r w:rsidR="0037359C" w:rsidRPr="007C2A12">
        <w:rPr>
          <w:color w:val="000000" w:themeColor="text1"/>
          <w:lang w:val="en-GB"/>
        </w:rPr>
        <w:t>mentioned above, t</w:t>
      </w:r>
      <w:r w:rsidRPr="007C2A12">
        <w:rPr>
          <w:color w:val="000000" w:themeColor="text1"/>
          <w:lang w:val="en-GB"/>
        </w:rPr>
        <w:t xml:space="preserve">he investigative file </w:t>
      </w:r>
      <w:r w:rsidR="0037359C" w:rsidRPr="007C2A12">
        <w:rPr>
          <w:color w:val="000000" w:themeColor="text1"/>
          <w:lang w:val="en-GB"/>
        </w:rPr>
        <w:t xml:space="preserve">in the joint case related to </w:t>
      </w:r>
      <w:r w:rsidR="00F73C17" w:rsidRPr="007C2A12">
        <w:rPr>
          <w:color w:val="000000" w:themeColor="text1"/>
          <w:lang w:val="en-GB"/>
        </w:rPr>
        <w:t xml:space="preserve">the </w:t>
      </w:r>
      <w:r w:rsidR="0037359C" w:rsidRPr="007C2A12">
        <w:rPr>
          <w:color w:val="000000" w:themeColor="text1"/>
          <w:lang w:val="en-GB"/>
        </w:rPr>
        <w:t xml:space="preserve">victims </w:t>
      </w:r>
      <w:r w:rsidRPr="007C2A12">
        <w:rPr>
          <w:color w:val="000000" w:themeColor="text1"/>
          <w:lang w:val="en-GB"/>
        </w:rPr>
        <w:t xml:space="preserve">was reviewed by the </w:t>
      </w:r>
      <w:r w:rsidR="0037359C" w:rsidRPr="007C2A12">
        <w:rPr>
          <w:color w:val="000000" w:themeColor="text1"/>
          <w:lang w:val="en-GB"/>
        </w:rPr>
        <w:t xml:space="preserve">UNMIK Police </w:t>
      </w:r>
      <w:r w:rsidRPr="007C2A12">
        <w:rPr>
          <w:color w:val="000000" w:themeColor="text1"/>
          <w:lang w:val="en-GB"/>
        </w:rPr>
        <w:t xml:space="preserve">WCIU </w:t>
      </w:r>
      <w:r w:rsidR="0037359C" w:rsidRPr="007C2A12">
        <w:rPr>
          <w:color w:val="000000" w:themeColor="text1"/>
          <w:lang w:val="en-GB"/>
        </w:rPr>
        <w:t>only once</w:t>
      </w:r>
      <w:r w:rsidRPr="007C2A12">
        <w:rPr>
          <w:color w:val="000000" w:themeColor="text1"/>
          <w:lang w:val="en-GB"/>
        </w:rPr>
        <w:t xml:space="preserve">, </w:t>
      </w:r>
      <w:r w:rsidR="0037359C" w:rsidRPr="007C2A12">
        <w:rPr>
          <w:color w:val="000000" w:themeColor="text1"/>
          <w:lang w:val="en-GB"/>
        </w:rPr>
        <w:t>in</w:t>
      </w:r>
      <w:r w:rsidRPr="007C2A12">
        <w:rPr>
          <w:color w:val="000000" w:themeColor="text1"/>
          <w:lang w:val="en-GB"/>
        </w:rPr>
        <w:t xml:space="preserve"> </w:t>
      </w:r>
      <w:r w:rsidR="00F73C17" w:rsidRPr="007C2A12">
        <w:rPr>
          <w:color w:val="000000" w:themeColor="text1"/>
          <w:lang w:val="en-GB"/>
        </w:rPr>
        <w:t>late December 2004</w:t>
      </w:r>
      <w:r w:rsidRPr="007C2A12">
        <w:rPr>
          <w:color w:val="000000" w:themeColor="text1"/>
          <w:lang w:val="en-GB"/>
        </w:rPr>
        <w:t>.</w:t>
      </w:r>
      <w:bookmarkEnd w:id="69"/>
    </w:p>
    <w:p w:rsidR="000B1FE4" w:rsidRPr="007C2A12" w:rsidRDefault="000B1FE4" w:rsidP="000B1FE4">
      <w:pPr>
        <w:pStyle w:val="ListParagraph"/>
        <w:rPr>
          <w:color w:val="000000" w:themeColor="text1"/>
          <w:lang w:val="en-GB"/>
        </w:rPr>
      </w:pPr>
    </w:p>
    <w:p w:rsidR="000B1FE4" w:rsidRPr="007C2A12" w:rsidRDefault="000B1FE4" w:rsidP="000B1FE4">
      <w:pPr>
        <w:numPr>
          <w:ilvl w:val="0"/>
          <w:numId w:val="2"/>
        </w:numPr>
        <w:tabs>
          <w:tab w:val="num" w:pos="450"/>
          <w:tab w:val="left" w:pos="709"/>
        </w:tabs>
        <w:suppressAutoHyphens/>
        <w:autoSpaceDE w:val="0"/>
        <w:ind w:left="450" w:hanging="450"/>
        <w:jc w:val="both"/>
        <w:rPr>
          <w:color w:val="000000" w:themeColor="text1"/>
        </w:rPr>
      </w:pPr>
      <w:r w:rsidRPr="007C2A12">
        <w:rPr>
          <w:bCs/>
          <w:color w:val="000000" w:themeColor="text1"/>
        </w:rPr>
        <w:t xml:space="preserve">The Panel would also like to express its position with regard to the SRSG’s assertion that UNMIK Police </w:t>
      </w:r>
      <w:r w:rsidR="00E522D5" w:rsidRPr="007C2A12">
        <w:rPr>
          <w:bCs/>
          <w:color w:val="000000" w:themeColor="text1"/>
        </w:rPr>
        <w:t xml:space="preserve">fulfilled </w:t>
      </w:r>
      <w:r w:rsidRPr="007C2A12">
        <w:rPr>
          <w:bCs/>
          <w:color w:val="000000" w:themeColor="text1"/>
        </w:rPr>
        <w:t>its obligation</w:t>
      </w:r>
      <w:r w:rsidR="00E522D5" w:rsidRPr="007C2A12">
        <w:rPr>
          <w:bCs/>
          <w:color w:val="000000" w:themeColor="text1"/>
        </w:rPr>
        <w:t>s</w:t>
      </w:r>
      <w:r w:rsidRPr="007C2A12">
        <w:rPr>
          <w:bCs/>
          <w:color w:val="000000" w:themeColor="text1"/>
        </w:rPr>
        <w:t xml:space="preserve"> to open and pursue this investigation</w:t>
      </w:r>
      <w:r w:rsidR="00E522D5" w:rsidRPr="007C2A12">
        <w:rPr>
          <w:bCs/>
          <w:color w:val="000000" w:themeColor="text1"/>
        </w:rPr>
        <w:t xml:space="preserve"> into the abduction and disappearance of the </w:t>
      </w:r>
      <w:r w:rsidR="006F0121">
        <w:rPr>
          <w:bCs/>
          <w:color w:val="000000" w:themeColor="text1"/>
        </w:rPr>
        <w:t>complainant’s</w:t>
      </w:r>
      <w:r w:rsidR="00E522D5" w:rsidRPr="007C2A12">
        <w:rPr>
          <w:bCs/>
          <w:color w:val="000000" w:themeColor="text1"/>
        </w:rPr>
        <w:t xml:space="preserve"> relatives</w:t>
      </w:r>
      <w:r w:rsidR="003870E4" w:rsidRPr="007C2A12">
        <w:rPr>
          <w:bCs/>
          <w:color w:val="000000" w:themeColor="text1"/>
        </w:rPr>
        <w:t xml:space="preserve"> (see §§ </w:t>
      </w:r>
      <w:r w:rsidR="00CD73C7">
        <w:fldChar w:fldCharType="begin"/>
      </w:r>
      <w:r w:rsidR="00CD73C7">
        <w:instrText xml:space="preserve"> REF _Ref404768304 \r \h  \* MERGEFORMAT </w:instrText>
      </w:r>
      <w:r w:rsidR="00CD73C7">
        <w:fldChar w:fldCharType="separate"/>
      </w:r>
      <w:r w:rsidR="00DF0B8D" w:rsidRPr="00DF0B8D">
        <w:rPr>
          <w:bCs/>
          <w:color w:val="000000" w:themeColor="text1"/>
        </w:rPr>
        <w:t>71</w:t>
      </w:r>
      <w:r w:rsidR="00CD73C7">
        <w:fldChar w:fldCharType="end"/>
      </w:r>
      <w:r w:rsidR="003870E4" w:rsidRPr="007C2A12">
        <w:rPr>
          <w:bCs/>
          <w:color w:val="000000" w:themeColor="text1"/>
        </w:rPr>
        <w:t xml:space="preserve"> and </w:t>
      </w:r>
      <w:r w:rsidR="00CD73C7">
        <w:fldChar w:fldCharType="begin"/>
      </w:r>
      <w:r w:rsidR="00CD73C7">
        <w:instrText xml:space="preserve"> REF _Ref404768334 \r \h  \* MERGEFORMAT </w:instrText>
      </w:r>
      <w:r w:rsidR="00CD73C7">
        <w:fldChar w:fldCharType="separate"/>
      </w:r>
      <w:r w:rsidR="00DF0B8D" w:rsidRPr="00DF0B8D">
        <w:rPr>
          <w:bCs/>
          <w:color w:val="000000" w:themeColor="text1"/>
        </w:rPr>
        <w:t>72</w:t>
      </w:r>
      <w:r w:rsidR="00CD73C7">
        <w:fldChar w:fldCharType="end"/>
      </w:r>
      <w:r w:rsidR="003870E4" w:rsidRPr="007C2A12">
        <w:rPr>
          <w:bCs/>
          <w:color w:val="000000" w:themeColor="text1"/>
        </w:rPr>
        <w:t xml:space="preserve"> above)</w:t>
      </w:r>
      <w:r w:rsidRPr="007C2A12">
        <w:rPr>
          <w:bCs/>
          <w:color w:val="000000" w:themeColor="text1"/>
        </w:rPr>
        <w:t xml:space="preserve">. In view of all above-described deficiencies and failures in the investigation, the Panel is concerned by this conclusion. As explained above, the file does not reflect any substantive action by UNMIK authorities; thus it is not clear which and how those </w:t>
      </w:r>
      <w:r w:rsidR="00E522D5" w:rsidRPr="007C2A12">
        <w:rPr>
          <w:bCs/>
          <w:color w:val="000000" w:themeColor="text1"/>
        </w:rPr>
        <w:t>obligations had been complied with</w:t>
      </w:r>
      <w:r w:rsidRPr="007C2A12">
        <w:rPr>
          <w:bCs/>
          <w:color w:val="000000" w:themeColor="text1"/>
        </w:rPr>
        <w:t>.</w:t>
      </w:r>
    </w:p>
    <w:p w:rsidR="000B1FE4" w:rsidRPr="007C2A12" w:rsidRDefault="000B1FE4" w:rsidP="000B1FE4">
      <w:pPr>
        <w:pStyle w:val="ListParagraph"/>
        <w:rPr>
          <w:color w:val="000000" w:themeColor="text1"/>
        </w:rPr>
      </w:pPr>
    </w:p>
    <w:p w:rsidR="000B1FE4" w:rsidRPr="007C2A12" w:rsidRDefault="000B1FE4" w:rsidP="000B1FE4">
      <w:pPr>
        <w:numPr>
          <w:ilvl w:val="0"/>
          <w:numId w:val="2"/>
        </w:numPr>
        <w:tabs>
          <w:tab w:val="num" w:pos="450"/>
          <w:tab w:val="left" w:pos="709"/>
        </w:tabs>
        <w:suppressAutoHyphens/>
        <w:autoSpaceDE w:val="0"/>
        <w:ind w:left="450" w:hanging="450"/>
        <w:jc w:val="both"/>
        <w:rPr>
          <w:color w:val="000000" w:themeColor="text1"/>
        </w:rPr>
      </w:pPr>
      <w:r w:rsidRPr="007C2A12">
        <w:rPr>
          <w:bCs/>
          <w:color w:val="000000" w:themeColor="text1"/>
          <w:lang w:val="en-GB"/>
        </w:rPr>
        <w:t xml:space="preserve">The </w:t>
      </w:r>
      <w:r w:rsidRPr="007C2A12">
        <w:rPr>
          <w:color w:val="000000" w:themeColor="text1"/>
        </w:rPr>
        <w:t>apparent</w:t>
      </w:r>
      <w:r w:rsidRPr="007C2A12">
        <w:rPr>
          <w:bCs/>
          <w:color w:val="000000" w:themeColor="text1"/>
          <w:lang w:val="en-GB"/>
        </w:rPr>
        <w:t xml:space="preserve"> </w:t>
      </w:r>
      <w:r w:rsidR="00F73C17" w:rsidRPr="007C2A12">
        <w:rPr>
          <w:bCs/>
          <w:color w:val="000000" w:themeColor="text1"/>
          <w:lang w:val="en-GB"/>
        </w:rPr>
        <w:t xml:space="preserve">limited </w:t>
      </w:r>
      <w:r w:rsidRPr="007C2A12">
        <w:rPr>
          <w:bCs/>
          <w:color w:val="000000" w:themeColor="text1"/>
          <w:lang w:val="en-GB"/>
        </w:rPr>
        <w:t>reaction from UNMIK Police, either immediately or at later stages,</w:t>
      </w:r>
      <w:r w:rsidRPr="007C2A12">
        <w:rPr>
          <w:bCs/>
          <w:strike/>
          <w:color w:val="000000" w:themeColor="text1"/>
          <w:lang w:val="en-GB"/>
        </w:rPr>
        <w:t xml:space="preserve"> </w:t>
      </w:r>
      <w:r w:rsidRPr="007C2A12">
        <w:rPr>
          <w:bCs/>
          <w:color w:val="000000" w:themeColor="text1"/>
          <w:lang w:val="en-GB"/>
        </w:rPr>
        <w:t xml:space="preserve">may have suggested to perpetrators that the authorities were either not able, or not willing to conduct investigations into disappearances of people.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w:t>
      </w:r>
      <w:r w:rsidRPr="007C2A12">
        <w:rPr>
          <w:color w:val="000000" w:themeColor="text1"/>
        </w:rPr>
        <w:t>beginning</w:t>
      </w:r>
      <w:r w:rsidRPr="007C2A12">
        <w:rPr>
          <w:bCs/>
          <w:color w:val="000000" w:themeColor="text1"/>
          <w:lang w:val="en-GB"/>
        </w:rPr>
        <w:t xml:space="preserve"> of its mission, which were discussed above, do not justify such inaction, either at the outset or subsequently. Certainly, in the Panel’s view, such inaction did not help UNMIK to defuse the “[t]</w:t>
      </w:r>
      <w:proofErr w:type="spellStart"/>
      <w:r w:rsidRPr="007C2A12">
        <w:rPr>
          <w:color w:val="000000" w:themeColor="text1"/>
        </w:rPr>
        <w:t>empers</w:t>
      </w:r>
      <w:proofErr w:type="spellEnd"/>
      <w:r w:rsidRPr="007C2A12">
        <w:rPr>
          <w:color w:val="000000" w:themeColor="text1"/>
        </w:rPr>
        <w:t xml:space="preserve"> and tensions … running high amongst all ethnic groups, exacerbated by reports of missing and dead persons”, mentioned by the SRSG (see § </w:t>
      </w:r>
      <w:r w:rsidR="00CD73C7">
        <w:fldChar w:fldCharType="begin"/>
      </w:r>
      <w:r w:rsidR="00CD73C7">
        <w:instrText xml:space="preserve"> REF _Ref404707793 \r \h  \* MERGEFORMAT </w:instrText>
      </w:r>
      <w:r w:rsidR="00CD73C7">
        <w:fldChar w:fldCharType="separate"/>
      </w:r>
      <w:r w:rsidR="00DF0B8D" w:rsidRPr="00DF0B8D">
        <w:rPr>
          <w:color w:val="000000" w:themeColor="text1"/>
        </w:rPr>
        <w:t>63</w:t>
      </w:r>
      <w:r w:rsidR="00CD73C7">
        <w:fldChar w:fldCharType="end"/>
      </w:r>
      <w:r w:rsidR="00E522D5" w:rsidRPr="007C2A12">
        <w:rPr>
          <w:color w:val="000000" w:themeColor="text1"/>
        </w:rPr>
        <w:t xml:space="preserve"> </w:t>
      </w:r>
      <w:r w:rsidRPr="007C2A12">
        <w:rPr>
          <w:color w:val="000000" w:themeColor="text1"/>
        </w:rPr>
        <w:t>above).</w:t>
      </w:r>
    </w:p>
    <w:p w:rsidR="000B1FE4" w:rsidRPr="007C2A12" w:rsidRDefault="000B1FE4" w:rsidP="000B1FE4">
      <w:pPr>
        <w:pStyle w:val="ListParagraph"/>
        <w:rPr>
          <w:color w:val="000000" w:themeColor="text1"/>
          <w:lang w:val="en-GB"/>
        </w:rPr>
      </w:pPr>
    </w:p>
    <w:p w:rsidR="000B1FE4" w:rsidRPr="007C2A12" w:rsidRDefault="000B1FE4" w:rsidP="000B1FE4">
      <w:pPr>
        <w:numPr>
          <w:ilvl w:val="0"/>
          <w:numId w:val="2"/>
        </w:numPr>
        <w:tabs>
          <w:tab w:val="left" w:pos="709"/>
        </w:tabs>
        <w:suppressAutoHyphens/>
        <w:autoSpaceDE w:val="0"/>
        <w:ind w:left="450" w:hanging="450"/>
        <w:jc w:val="both"/>
        <w:rPr>
          <w:bCs/>
          <w:color w:val="000000" w:themeColor="text1"/>
          <w:lang w:val="en-GB"/>
        </w:rPr>
      </w:pPr>
      <w:r w:rsidRPr="007C2A12">
        <w:rPr>
          <w:color w:val="000000" w:themeColor="text1"/>
          <w:lang w:val="en-GB"/>
        </w:rPr>
        <w:t>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w:t>
      </w:r>
      <w:r w:rsidR="00AF3806" w:rsidRPr="007C2A12">
        <w:rPr>
          <w:color w:val="000000" w:themeColor="text1"/>
          <w:lang w:val="en-GB"/>
        </w:rPr>
        <w:t xml:space="preserve"> </w:t>
      </w:r>
      <w:r w:rsidR="00AF3806" w:rsidRPr="007C2A12">
        <w:rPr>
          <w:color w:val="000000" w:themeColor="text1"/>
        </w:rPr>
        <w:t xml:space="preserve">locating and identifying the mortal remains of </w:t>
      </w:r>
      <w:r w:rsidR="00AF3806" w:rsidRPr="007C2A12">
        <w:rPr>
          <w:lang w:val="en-GB"/>
        </w:rPr>
        <w:t xml:space="preserve">Mr </w:t>
      </w:r>
      <w:proofErr w:type="spellStart"/>
      <w:r w:rsidR="00AF3806" w:rsidRPr="007C2A12">
        <w:rPr>
          <w:lang w:val="en-GB"/>
        </w:rPr>
        <w:t>Milosav</w:t>
      </w:r>
      <w:proofErr w:type="spellEnd"/>
      <w:r w:rsidR="00AF3806" w:rsidRPr="007C2A12">
        <w:rPr>
          <w:lang w:val="en-GB"/>
        </w:rPr>
        <w:t xml:space="preserve"> </w:t>
      </w:r>
      <w:proofErr w:type="spellStart"/>
      <w:r w:rsidR="00AF3806" w:rsidRPr="007C2A12">
        <w:rPr>
          <w:lang w:val="en-GB"/>
        </w:rPr>
        <w:t>Šmigić</w:t>
      </w:r>
      <w:proofErr w:type="spellEnd"/>
      <w:r w:rsidR="00AF3806" w:rsidRPr="007C2A12">
        <w:rPr>
          <w:lang w:val="en-GB"/>
        </w:rPr>
        <w:t xml:space="preserve"> and Mrs Sultana Šmigić,</w:t>
      </w:r>
      <w:r w:rsidRPr="007C2A12">
        <w:rPr>
          <w:color w:val="000000" w:themeColor="text1"/>
          <w:lang w:val="en-GB"/>
        </w:rPr>
        <w:t xml:space="preserve"> identifying the perpetrators and bringing them to justice. In this sense the Panel considers that the investigation was not adequate and did not comply with the requirements of promptness, expedition and effectiveness (see § </w:t>
      </w:r>
      <w:r w:rsidR="00CD73C7">
        <w:fldChar w:fldCharType="begin"/>
      </w:r>
      <w:r w:rsidR="00CD73C7">
        <w:instrText xml:space="preserve"> REF _Ref346724174 \r \h  \* MERGEFORMAT </w:instrText>
      </w:r>
      <w:r w:rsidR="00CD73C7">
        <w:fldChar w:fldCharType="separate"/>
      </w:r>
      <w:r w:rsidR="00DF0B8D" w:rsidRPr="00DF0B8D">
        <w:rPr>
          <w:color w:val="000000" w:themeColor="text1"/>
          <w:lang w:val="en-GB"/>
        </w:rPr>
        <w:t>83</w:t>
      </w:r>
      <w:r w:rsidR="00CD73C7">
        <w:fldChar w:fldCharType="end"/>
      </w:r>
      <w:r w:rsidRPr="007C2A12">
        <w:rPr>
          <w:color w:val="000000" w:themeColor="text1"/>
          <w:lang w:val="en-GB"/>
        </w:rPr>
        <w:t xml:space="preserve"> above), as required by Article 2 of the ECHR.</w:t>
      </w:r>
    </w:p>
    <w:p w:rsidR="000B1FE4" w:rsidRPr="007C2A12" w:rsidRDefault="000B1FE4" w:rsidP="000B1FE4">
      <w:pPr>
        <w:pStyle w:val="ListParagraph"/>
        <w:rPr>
          <w:color w:val="FF0000"/>
          <w:lang w:val="en-GB"/>
        </w:rPr>
      </w:pPr>
    </w:p>
    <w:p w:rsidR="000B1FE4" w:rsidRPr="007C2A12" w:rsidRDefault="000B1FE4" w:rsidP="000B1FE4">
      <w:pPr>
        <w:numPr>
          <w:ilvl w:val="0"/>
          <w:numId w:val="2"/>
        </w:numPr>
        <w:tabs>
          <w:tab w:val="left" w:pos="709"/>
          <w:tab w:val="left" w:pos="4860"/>
        </w:tabs>
        <w:suppressAutoHyphens/>
        <w:autoSpaceDE w:val="0"/>
        <w:ind w:left="450" w:hanging="450"/>
        <w:jc w:val="both"/>
        <w:rPr>
          <w:color w:val="FF0000"/>
          <w:lang w:val="en-GB"/>
        </w:rPr>
      </w:pPr>
      <w:r w:rsidRPr="007C2A12">
        <w:rPr>
          <w:color w:val="000000" w:themeColor="text1"/>
          <w:lang w:val="en-GB"/>
        </w:rPr>
        <w:t>For its part, the Panel, in light of the shortcomings and deficiencies in the investigation described above, considers that th</w:t>
      </w:r>
      <w:r w:rsidR="00E522D5" w:rsidRPr="007C2A12">
        <w:rPr>
          <w:color w:val="000000" w:themeColor="text1"/>
          <w:lang w:val="en-GB"/>
        </w:rPr>
        <w:t>is</w:t>
      </w:r>
      <w:r w:rsidRPr="007C2A12">
        <w:rPr>
          <w:color w:val="000000" w:themeColor="text1"/>
          <w:lang w:val="en-GB"/>
        </w:rPr>
        <w:t xml:space="preserve"> case, as well as other cases of killings, abductions and disappearances previously examined, well exemplify a pattern </w:t>
      </w:r>
      <w:r w:rsidRPr="007C2A12">
        <w:rPr>
          <w:color w:val="000000" w:themeColor="text1"/>
        </w:rPr>
        <w:t xml:space="preserve">of perfunctory and </w:t>
      </w:r>
      <w:r w:rsidRPr="007C2A12">
        <w:rPr>
          <w:color w:val="000000" w:themeColor="text1"/>
          <w:lang w:val="en-GB"/>
        </w:rPr>
        <w:t xml:space="preserve">unproductive investigations conducted by the UNMIK Police into killings and disappearances in Kosovo (see § </w:t>
      </w:r>
      <w:r w:rsidR="00CD73C7">
        <w:fldChar w:fldCharType="begin"/>
      </w:r>
      <w:r w:rsidR="00CD73C7">
        <w:instrText xml:space="preserve"> REF _Ref403727675 \r \h  \* MERGEFORMAT </w:instrText>
      </w:r>
      <w:r w:rsidR="00CD73C7">
        <w:fldChar w:fldCharType="separate"/>
      </w:r>
      <w:r w:rsidR="00DF0B8D" w:rsidRPr="00DF0B8D">
        <w:rPr>
          <w:color w:val="000000" w:themeColor="text1"/>
          <w:lang w:val="en-GB"/>
        </w:rPr>
        <w:t>100</w:t>
      </w:r>
      <w:r w:rsidR="00CD73C7">
        <w:fldChar w:fldCharType="end"/>
      </w:r>
      <w:r w:rsidRPr="007C2A12">
        <w:rPr>
          <w:color w:val="000000" w:themeColor="text1"/>
          <w:lang w:val="en-GB"/>
        </w:rPr>
        <w:t xml:space="preserve"> above; compare with HRC, </w:t>
      </w:r>
      <w:r w:rsidRPr="007C2A12">
        <w:rPr>
          <w:i/>
          <w:color w:val="000000" w:themeColor="text1"/>
          <w:lang w:val="en-GB"/>
        </w:rPr>
        <w:t>Abubakar Amirov and Aïzan Amirova v. Russi</w:t>
      </w:r>
      <w:r w:rsidRPr="007C2A12">
        <w:rPr>
          <w:color w:val="000000" w:themeColor="text1"/>
          <w:lang w:val="en-GB"/>
        </w:rPr>
        <w:t>a</w:t>
      </w:r>
      <w:r w:rsidRPr="007C2A12">
        <w:rPr>
          <w:i/>
          <w:color w:val="000000" w:themeColor="text1"/>
          <w:lang w:val="en-GB"/>
        </w:rPr>
        <w:t>n Federation</w:t>
      </w:r>
      <w:r w:rsidRPr="007C2A12">
        <w:rPr>
          <w:color w:val="000000" w:themeColor="text1"/>
          <w:lang w:val="en-GB"/>
        </w:rPr>
        <w:t xml:space="preserve">, cited in § </w:t>
      </w:r>
      <w:r w:rsidR="00CD73C7">
        <w:fldChar w:fldCharType="begin"/>
      </w:r>
      <w:r w:rsidR="00CD73C7">
        <w:instrText xml:space="preserve"> REF _Ref404677616 \r \h  \* MERGEFORMAT </w:instrText>
      </w:r>
      <w:r w:rsidR="00CD73C7">
        <w:fldChar w:fldCharType="separate"/>
      </w:r>
      <w:r w:rsidR="00DF0B8D" w:rsidRPr="00DF0B8D">
        <w:rPr>
          <w:color w:val="000000" w:themeColor="text1"/>
          <w:lang w:val="en-GB"/>
        </w:rPr>
        <w:t>95</w:t>
      </w:r>
      <w:r w:rsidR="00CD73C7">
        <w:fldChar w:fldCharType="end"/>
      </w:r>
      <w:r w:rsidR="00E522D5" w:rsidRPr="007C2A12">
        <w:rPr>
          <w:color w:val="000000" w:themeColor="text1"/>
          <w:lang w:val="en-GB"/>
        </w:rPr>
        <w:t xml:space="preserve"> </w:t>
      </w:r>
      <w:r w:rsidRPr="007C2A12">
        <w:rPr>
          <w:color w:val="000000" w:themeColor="text1"/>
          <w:lang w:val="en-GB"/>
        </w:rPr>
        <w:t>above, at § 11.4, and ECtHR,</w:t>
      </w:r>
      <w:r w:rsidRPr="007C2A12">
        <w:rPr>
          <w:i/>
          <w:iCs/>
          <w:color w:val="000000" w:themeColor="text1"/>
        </w:rPr>
        <w:t xml:space="preserve"> Aslakhanova and Others v. Russia</w:t>
      </w:r>
      <w:r w:rsidRPr="007C2A12">
        <w:rPr>
          <w:color w:val="000000" w:themeColor="text1"/>
          <w:lang w:val="en-GB"/>
        </w:rPr>
        <w:t>,</w:t>
      </w:r>
      <w:r w:rsidRPr="007C2A12">
        <w:rPr>
          <w:color w:val="000000" w:themeColor="text1"/>
        </w:rPr>
        <w:t xml:space="preserve"> cited in</w:t>
      </w:r>
      <w:r w:rsidRPr="007C2A12">
        <w:rPr>
          <w:color w:val="000000" w:themeColor="text1"/>
          <w:lang w:val="en-GB"/>
        </w:rPr>
        <w:t xml:space="preserve"> § </w:t>
      </w:r>
      <w:r w:rsidR="00CD73C7">
        <w:fldChar w:fldCharType="begin"/>
      </w:r>
      <w:r w:rsidR="00CD73C7">
        <w:instrText xml:space="preserve"> REF _Ref342300077 \r \h  \* MERGEFORMAT </w:instrText>
      </w:r>
      <w:r w:rsidR="00CD73C7">
        <w:fldChar w:fldCharType="separate"/>
      </w:r>
      <w:r w:rsidR="00DF0B8D" w:rsidRPr="00DF0B8D">
        <w:rPr>
          <w:color w:val="000000" w:themeColor="text1"/>
          <w:lang w:val="en-GB"/>
        </w:rPr>
        <w:t>86</w:t>
      </w:r>
      <w:r w:rsidR="00CD73C7">
        <w:fldChar w:fldCharType="end"/>
      </w:r>
      <w:r w:rsidRPr="007C2A12">
        <w:rPr>
          <w:color w:val="000000" w:themeColor="text1"/>
          <w:lang w:val="en-GB"/>
        </w:rPr>
        <w:t xml:space="preserve"> above, at § 123</w:t>
      </w:r>
      <w:r w:rsidR="00533B51" w:rsidRPr="007C2A12">
        <w:rPr>
          <w:color w:val="000000" w:themeColor="text1"/>
          <w:lang w:val="en-GB"/>
        </w:rPr>
        <w:t>;</w:t>
      </w:r>
      <w:r w:rsidR="00E522D5" w:rsidRPr="007C2A12">
        <w:rPr>
          <w:color w:val="000000" w:themeColor="text1"/>
          <w:lang w:val="en-GB"/>
        </w:rPr>
        <w:t xml:space="preserve"> compare with HRAP,</w:t>
      </w:r>
      <w:r w:rsidR="00533B51" w:rsidRPr="007C2A12">
        <w:rPr>
          <w:color w:val="000000" w:themeColor="text1"/>
          <w:lang w:val="en-GB"/>
        </w:rPr>
        <w:t xml:space="preserve"> </w:t>
      </w:r>
      <w:r w:rsidR="00533B51" w:rsidRPr="007C2A12">
        <w:rPr>
          <w:i/>
          <w:color w:val="000000" w:themeColor="text1"/>
          <w:lang w:val="en-GB"/>
        </w:rPr>
        <w:t>Bulatović</w:t>
      </w:r>
      <w:r w:rsidR="00533B51" w:rsidRPr="007C2A12">
        <w:rPr>
          <w:color w:val="000000" w:themeColor="text1"/>
          <w:lang w:val="en-GB"/>
        </w:rPr>
        <w:t>, no. 166/09, opinion of 13 November 2014, §§ 85 and 101</w:t>
      </w:r>
      <w:r w:rsidRPr="007C2A12">
        <w:rPr>
          <w:color w:val="000000" w:themeColor="text1"/>
          <w:lang w:val="en-GB"/>
        </w:rPr>
        <w:t>).</w:t>
      </w:r>
    </w:p>
    <w:p w:rsidR="00AF3806" w:rsidRPr="007C2A12" w:rsidRDefault="00AF3806" w:rsidP="00533B51">
      <w:pPr>
        <w:pStyle w:val="ListParagraph"/>
        <w:rPr>
          <w:color w:val="FF0000"/>
          <w:lang w:val="en-GB"/>
        </w:rPr>
      </w:pPr>
    </w:p>
    <w:p w:rsidR="000B1FE4" w:rsidRPr="007C2A12" w:rsidRDefault="00625079" w:rsidP="000B1FE4">
      <w:pPr>
        <w:numPr>
          <w:ilvl w:val="0"/>
          <w:numId w:val="2"/>
        </w:numPr>
        <w:tabs>
          <w:tab w:val="left" w:pos="709"/>
        </w:tabs>
        <w:suppressAutoHyphens/>
        <w:autoSpaceDE w:val="0"/>
        <w:ind w:left="450" w:hanging="450"/>
        <w:jc w:val="both"/>
        <w:rPr>
          <w:color w:val="000000" w:themeColor="text1"/>
          <w:lang w:val="en-GB" w:eastAsia="en-GB"/>
        </w:rPr>
      </w:pPr>
      <w:bookmarkStart w:id="70" w:name="_Ref404770144"/>
      <w:r w:rsidRPr="007C2A12">
        <w:rPr>
          <w:color w:val="000000" w:themeColor="text1"/>
        </w:rPr>
        <w:lastRenderedPageBreak/>
        <w:t>I</w:t>
      </w:r>
      <w:r w:rsidR="000B1FE4" w:rsidRPr="007C2A12">
        <w:rPr>
          <w:color w:val="000000" w:themeColor="text1"/>
        </w:rPr>
        <w:t>n relation to the procedural requirement of public</w:t>
      </w:r>
      <w:r w:rsidR="000B1FE4" w:rsidRPr="007C2A12">
        <w:rPr>
          <w:color w:val="000000" w:themeColor="text1"/>
          <w:lang w:val="en-GB" w:eastAsia="en-GB"/>
        </w:rPr>
        <w:t xml:space="preserve"> scrutiny, the Panel recalls that </w:t>
      </w:r>
      <w:r w:rsidR="000B1FE4" w:rsidRPr="007C2A12">
        <w:rPr>
          <w:color w:val="000000" w:themeColor="text1"/>
          <w:lang w:val="en-GB"/>
        </w:rPr>
        <w:t>Article</w:t>
      </w:r>
      <w:r w:rsidR="000B1FE4" w:rsidRPr="007C2A12">
        <w:rPr>
          <w:color w:val="000000" w:themeColor="text1"/>
          <w:lang w:val="en-GB" w:eastAsia="en-GB"/>
        </w:rPr>
        <w:t xml:space="preserve"> 2 also entails that </w:t>
      </w:r>
      <w:r w:rsidR="000B1FE4" w:rsidRPr="007C2A12">
        <w:rPr>
          <w:color w:val="000000" w:themeColor="text1"/>
          <w:lang w:val="en-GB"/>
        </w:rPr>
        <w:t>the</w:t>
      </w:r>
      <w:r w:rsidR="000B1FE4" w:rsidRPr="007C2A12">
        <w:rPr>
          <w:color w:val="000000" w:themeColor="text1"/>
          <w:lang w:val="en-GB" w:eastAsia="en-GB"/>
        </w:rPr>
        <w:t xml:space="preserve"> victim’s next-of-kin be involved in the investigation to the extent necessary to </w:t>
      </w:r>
      <w:r w:rsidR="000B1FE4" w:rsidRPr="007C2A12">
        <w:rPr>
          <w:bCs/>
          <w:color w:val="000000" w:themeColor="text1"/>
          <w:lang w:val="en-GB"/>
        </w:rPr>
        <w:t>safeguard</w:t>
      </w:r>
      <w:r w:rsidR="000B1FE4" w:rsidRPr="007C2A12">
        <w:rPr>
          <w:color w:val="000000" w:themeColor="text1"/>
          <w:lang w:val="en-GB" w:eastAsia="en-GB"/>
        </w:rPr>
        <w:t xml:space="preserve"> his or her legitimate interests. </w:t>
      </w:r>
      <w:bookmarkStart w:id="71" w:name="_Ref401074447"/>
      <w:r w:rsidR="000B1FE4" w:rsidRPr="007C2A12">
        <w:rPr>
          <w:color w:val="000000" w:themeColor="text1"/>
          <w:lang w:val="en-GB" w:eastAsia="en-GB"/>
        </w:rPr>
        <w:t>In this case, the complainant</w:t>
      </w:r>
      <w:r w:rsidR="00884C42" w:rsidRPr="007C2A12">
        <w:rPr>
          <w:color w:val="000000" w:themeColor="text1"/>
          <w:lang w:val="en-GB" w:eastAsia="en-GB"/>
        </w:rPr>
        <w:t xml:space="preserve"> and </w:t>
      </w:r>
      <w:r w:rsidR="0069167B" w:rsidRPr="007C2A12">
        <w:rPr>
          <w:color w:val="000000" w:themeColor="text1"/>
          <w:lang w:val="en-GB" w:eastAsia="en-GB"/>
        </w:rPr>
        <w:t xml:space="preserve">his </w:t>
      </w:r>
      <w:r w:rsidR="000B1FE4" w:rsidRPr="007C2A12">
        <w:rPr>
          <w:color w:val="000000" w:themeColor="text1"/>
          <w:lang w:val="en-GB" w:eastAsia="en-GB"/>
        </w:rPr>
        <w:t>relatives were apparently</w:t>
      </w:r>
      <w:r w:rsidR="00F73C17" w:rsidRPr="007C2A12">
        <w:rPr>
          <w:color w:val="000000" w:themeColor="text1"/>
          <w:lang w:val="en-GB" w:eastAsia="en-GB"/>
        </w:rPr>
        <w:t xml:space="preserve"> never</w:t>
      </w:r>
      <w:r w:rsidR="000B1FE4" w:rsidRPr="007C2A12">
        <w:rPr>
          <w:color w:val="000000" w:themeColor="text1"/>
          <w:lang w:val="en-GB" w:eastAsia="en-GB"/>
        </w:rPr>
        <w:t xml:space="preserve"> contacted in relation to </w:t>
      </w:r>
      <w:r w:rsidR="0069167B" w:rsidRPr="007C2A12">
        <w:rPr>
          <w:color w:val="000000" w:themeColor="text1"/>
          <w:lang w:val="en-GB" w:eastAsia="en-GB"/>
        </w:rPr>
        <w:t xml:space="preserve">his </w:t>
      </w:r>
      <w:r w:rsidR="000B1FE4" w:rsidRPr="007C2A12">
        <w:rPr>
          <w:color w:val="000000" w:themeColor="text1"/>
          <w:lang w:val="en-GB" w:eastAsia="en-GB"/>
        </w:rPr>
        <w:t xml:space="preserve">missing </w:t>
      </w:r>
      <w:r w:rsidR="0069167B" w:rsidRPr="007C2A12">
        <w:rPr>
          <w:color w:val="000000" w:themeColor="text1"/>
          <w:lang w:val="en-GB" w:eastAsia="en-GB"/>
        </w:rPr>
        <w:t>parents</w:t>
      </w:r>
      <w:r w:rsidR="000B1FE4" w:rsidRPr="007C2A12">
        <w:rPr>
          <w:color w:val="000000" w:themeColor="text1"/>
          <w:lang w:val="en-GB" w:eastAsia="en-GB"/>
        </w:rPr>
        <w:t xml:space="preserve">. </w:t>
      </w:r>
      <w:bookmarkEnd w:id="71"/>
      <w:r w:rsidR="000B1FE4" w:rsidRPr="007C2A12">
        <w:rPr>
          <w:color w:val="000000" w:themeColor="text1"/>
          <w:lang w:val="en-GB" w:eastAsia="en-GB"/>
        </w:rPr>
        <w:t>Thus, the Panel considers that the investigation was not open to any public scrutiny, as required by Article 2 of the ECHR.</w:t>
      </w:r>
      <w:bookmarkEnd w:id="70"/>
    </w:p>
    <w:p w:rsidR="00AF3806" w:rsidRPr="007C2A12" w:rsidRDefault="00AF3806" w:rsidP="00AF3806">
      <w:pPr>
        <w:pStyle w:val="ListParagraph"/>
        <w:rPr>
          <w:color w:val="000000" w:themeColor="text1"/>
          <w:lang w:val="en-GB" w:eastAsia="en-GB"/>
        </w:rPr>
      </w:pPr>
    </w:p>
    <w:p w:rsidR="000B1FE4" w:rsidRPr="007C2A12" w:rsidRDefault="000B1FE4" w:rsidP="000B1FE4">
      <w:pPr>
        <w:numPr>
          <w:ilvl w:val="0"/>
          <w:numId w:val="2"/>
        </w:numPr>
        <w:tabs>
          <w:tab w:val="left" w:pos="709"/>
        </w:tabs>
        <w:suppressAutoHyphens/>
        <w:autoSpaceDE w:val="0"/>
        <w:ind w:left="450" w:hanging="450"/>
        <w:jc w:val="both"/>
        <w:rPr>
          <w:color w:val="000000" w:themeColor="text1"/>
          <w:lang w:val="en-GB"/>
        </w:rPr>
      </w:pPr>
      <w:r w:rsidRPr="007C2A12">
        <w:rPr>
          <w:color w:val="000000" w:themeColor="text1"/>
          <w:lang w:val="en-GB"/>
        </w:rPr>
        <w:t xml:space="preserve">Therefore, considering all stated above, the Panel concludes that UNMIK failed to carry out an </w:t>
      </w:r>
      <w:r w:rsidRPr="007C2A12">
        <w:rPr>
          <w:color w:val="000000" w:themeColor="text1"/>
          <w:lang w:val="en-GB" w:eastAsia="en-GB"/>
        </w:rPr>
        <w:t>effective</w:t>
      </w:r>
      <w:r w:rsidRPr="007C2A12">
        <w:rPr>
          <w:color w:val="000000" w:themeColor="text1"/>
          <w:lang w:val="en-GB"/>
        </w:rPr>
        <w:t xml:space="preserve"> investigation into the abduction and disappearance </w:t>
      </w:r>
      <w:r w:rsidRPr="007C2A12">
        <w:rPr>
          <w:bCs/>
          <w:color w:val="000000" w:themeColor="text1"/>
          <w:lang w:val="en-GB"/>
        </w:rPr>
        <w:t xml:space="preserve">of </w:t>
      </w:r>
      <w:r w:rsidR="00F73C17" w:rsidRPr="007C2A12">
        <w:rPr>
          <w:lang w:val="en-GB"/>
        </w:rPr>
        <w:t xml:space="preserve">Mr </w:t>
      </w:r>
      <w:proofErr w:type="spellStart"/>
      <w:r w:rsidR="00F73C17" w:rsidRPr="007C2A12">
        <w:rPr>
          <w:lang w:val="en-GB"/>
        </w:rPr>
        <w:t>Milosav</w:t>
      </w:r>
      <w:proofErr w:type="spellEnd"/>
      <w:r w:rsidR="00F73C17" w:rsidRPr="007C2A12">
        <w:rPr>
          <w:lang w:val="en-GB"/>
        </w:rPr>
        <w:t xml:space="preserve"> </w:t>
      </w:r>
      <w:proofErr w:type="spellStart"/>
      <w:r w:rsidR="00F73C17" w:rsidRPr="007C2A12">
        <w:rPr>
          <w:lang w:val="en-GB"/>
        </w:rPr>
        <w:t>Šmigić</w:t>
      </w:r>
      <w:proofErr w:type="spellEnd"/>
      <w:r w:rsidR="00F73C17" w:rsidRPr="007C2A12">
        <w:rPr>
          <w:lang w:val="en-GB"/>
        </w:rPr>
        <w:t xml:space="preserve"> and Mrs Sultana Šmigić</w:t>
      </w:r>
      <w:r w:rsidRPr="007C2A12">
        <w:rPr>
          <w:color w:val="000000" w:themeColor="text1"/>
        </w:rPr>
        <w:t>.</w:t>
      </w:r>
      <w:r w:rsidRPr="007C2A12">
        <w:rPr>
          <w:color w:val="000000" w:themeColor="text1"/>
          <w:lang w:val="en-GB"/>
        </w:rPr>
        <w:t xml:space="preserve"> There </w:t>
      </w:r>
      <w:r w:rsidRPr="007C2A12">
        <w:rPr>
          <w:color w:val="000000" w:themeColor="text1"/>
          <w:lang w:val="en-GB" w:eastAsia="en-GB"/>
        </w:rPr>
        <w:t>has</w:t>
      </w:r>
      <w:r w:rsidRPr="007C2A12">
        <w:rPr>
          <w:color w:val="000000" w:themeColor="text1"/>
          <w:lang w:val="en-GB"/>
        </w:rPr>
        <w:t xml:space="preserve"> accordingly been a violation of Article 2, procedural limb, of the ECHR.</w:t>
      </w:r>
    </w:p>
    <w:p w:rsidR="00396222" w:rsidRPr="007C2A12" w:rsidRDefault="00396222" w:rsidP="00396222">
      <w:pPr>
        <w:pStyle w:val="ListParagraph"/>
        <w:rPr>
          <w:color w:val="E36C0A" w:themeColor="accent6" w:themeShade="BF"/>
        </w:rPr>
      </w:pPr>
      <w:bookmarkStart w:id="72" w:name="_Ref384734187"/>
    </w:p>
    <w:bookmarkEnd w:id="72"/>
    <w:p w:rsidR="00351E98" w:rsidRPr="007C2A12" w:rsidRDefault="00351E98" w:rsidP="00351E98">
      <w:pPr>
        <w:pStyle w:val="ListParagraph"/>
        <w:numPr>
          <w:ilvl w:val="0"/>
          <w:numId w:val="4"/>
        </w:numPr>
        <w:jc w:val="both"/>
        <w:rPr>
          <w:b/>
          <w:color w:val="000000" w:themeColor="text1"/>
          <w:lang w:val="en-GB"/>
        </w:rPr>
      </w:pPr>
      <w:r w:rsidRPr="007C2A12">
        <w:rPr>
          <w:b/>
          <w:color w:val="000000" w:themeColor="text1"/>
          <w:lang w:val="en-GB"/>
        </w:rPr>
        <w:t>Alleged violation of Article 3 of the ECHR</w:t>
      </w:r>
    </w:p>
    <w:p w:rsidR="00351E98" w:rsidRPr="007C2A12" w:rsidRDefault="00351E98" w:rsidP="00351E98">
      <w:pPr>
        <w:autoSpaceDE w:val="0"/>
        <w:jc w:val="both"/>
        <w:rPr>
          <w:b/>
          <w:bCs/>
          <w:color w:val="000000" w:themeColor="text1"/>
          <w:lang w:val="en-GB"/>
        </w:rPr>
      </w:pPr>
    </w:p>
    <w:p w:rsidR="00351E98" w:rsidRPr="007C2A12" w:rsidRDefault="00351E98" w:rsidP="00351E98">
      <w:pPr>
        <w:pStyle w:val="ListParagraph"/>
        <w:numPr>
          <w:ilvl w:val="0"/>
          <w:numId w:val="2"/>
        </w:numPr>
        <w:tabs>
          <w:tab w:val="clear" w:pos="360"/>
          <w:tab w:val="num" w:pos="450"/>
        </w:tabs>
        <w:autoSpaceDE w:val="0"/>
        <w:ind w:left="450" w:hanging="450"/>
        <w:jc w:val="both"/>
        <w:rPr>
          <w:color w:val="000000" w:themeColor="text1"/>
          <w:lang w:val="en-GB"/>
        </w:rPr>
      </w:pPr>
      <w:r w:rsidRPr="007C2A12">
        <w:rPr>
          <w:color w:val="000000" w:themeColor="text1"/>
          <w:lang w:val="en-GB"/>
        </w:rPr>
        <w:t xml:space="preserve">The Panel </w:t>
      </w:r>
      <w:r w:rsidRPr="007C2A12">
        <w:rPr>
          <w:bCs/>
          <w:color w:val="000000" w:themeColor="text1"/>
        </w:rPr>
        <w:t>considers</w:t>
      </w:r>
      <w:r w:rsidRPr="007C2A12">
        <w:rPr>
          <w:color w:val="000000" w:themeColor="text1"/>
          <w:lang w:val="en-GB"/>
        </w:rPr>
        <w:t xml:space="preserve"> that the complainant invoke</w:t>
      </w:r>
      <w:r w:rsidR="00F73C17" w:rsidRPr="007C2A12">
        <w:rPr>
          <w:color w:val="000000" w:themeColor="text1"/>
          <w:lang w:val="en-GB"/>
        </w:rPr>
        <w:t>s</w:t>
      </w:r>
      <w:r w:rsidRPr="007C2A12">
        <w:rPr>
          <w:color w:val="000000" w:themeColor="text1"/>
          <w:lang w:val="en-GB"/>
        </w:rPr>
        <w:t xml:space="preserve">, in substance, a violation of </w:t>
      </w:r>
      <w:r w:rsidR="00F73C17" w:rsidRPr="007C2A12">
        <w:rPr>
          <w:color w:val="000000" w:themeColor="text1"/>
          <w:lang w:val="en-GB"/>
        </w:rPr>
        <w:t xml:space="preserve">his </w:t>
      </w:r>
      <w:r w:rsidRPr="007C2A12">
        <w:rPr>
          <w:color w:val="000000" w:themeColor="text1"/>
          <w:lang w:val="en-GB"/>
        </w:rPr>
        <w:t xml:space="preserve">right to be free from </w:t>
      </w:r>
      <w:r w:rsidRPr="007C2A12">
        <w:rPr>
          <w:color w:val="000000" w:themeColor="text1"/>
        </w:rPr>
        <w:t>inhumane</w:t>
      </w:r>
      <w:r w:rsidRPr="007C2A12">
        <w:rPr>
          <w:color w:val="000000" w:themeColor="text1"/>
          <w:lang w:val="en-GB"/>
        </w:rPr>
        <w:t xml:space="preserve"> or degrading treatment arising out of the </w:t>
      </w:r>
      <w:r w:rsidR="00642FB6" w:rsidRPr="007C2A12">
        <w:rPr>
          <w:color w:val="000000" w:themeColor="text1"/>
          <w:lang w:val="en-GB"/>
        </w:rPr>
        <w:t xml:space="preserve">abduction and </w:t>
      </w:r>
      <w:r w:rsidRPr="007C2A12">
        <w:rPr>
          <w:color w:val="000000" w:themeColor="text1"/>
          <w:lang w:val="en-GB"/>
        </w:rPr>
        <w:t xml:space="preserve">disappearance of </w:t>
      </w:r>
      <w:r w:rsidR="00F73C17" w:rsidRPr="007C2A12">
        <w:rPr>
          <w:color w:val="000000" w:themeColor="text1"/>
          <w:lang w:val="en-GB"/>
        </w:rPr>
        <w:t xml:space="preserve">his </w:t>
      </w:r>
      <w:r w:rsidR="00642FB6" w:rsidRPr="007C2A12">
        <w:rPr>
          <w:color w:val="000000" w:themeColor="text1"/>
          <w:lang w:val="en-GB"/>
        </w:rPr>
        <w:t>relatives</w:t>
      </w:r>
      <w:r w:rsidRPr="007C2A12">
        <w:rPr>
          <w:color w:val="000000" w:themeColor="text1"/>
          <w:lang w:val="en-GB"/>
        </w:rPr>
        <w:t xml:space="preserve">, as guaranteed by Article 3 of the ECHR. </w:t>
      </w:r>
    </w:p>
    <w:p w:rsidR="00351E98" w:rsidRPr="007C2A12" w:rsidRDefault="00351E98" w:rsidP="00351E98">
      <w:pPr>
        <w:pStyle w:val="ListParagraph"/>
        <w:autoSpaceDE w:val="0"/>
        <w:ind w:left="360"/>
        <w:jc w:val="both"/>
        <w:rPr>
          <w:color w:val="000000" w:themeColor="text1"/>
          <w:lang w:val="en-GB"/>
        </w:rPr>
      </w:pPr>
    </w:p>
    <w:p w:rsidR="00351E98" w:rsidRPr="007C2A12" w:rsidRDefault="00351E98" w:rsidP="00351E98">
      <w:pPr>
        <w:pStyle w:val="ListParagraph1"/>
        <w:numPr>
          <w:ilvl w:val="0"/>
          <w:numId w:val="12"/>
        </w:numPr>
        <w:jc w:val="both"/>
        <w:rPr>
          <w:b/>
          <w:color w:val="000000" w:themeColor="text1"/>
        </w:rPr>
      </w:pPr>
      <w:r w:rsidRPr="007C2A12">
        <w:rPr>
          <w:b/>
          <w:color w:val="000000" w:themeColor="text1"/>
        </w:rPr>
        <w:t xml:space="preserve">The scope of the Panel’s review </w:t>
      </w:r>
    </w:p>
    <w:p w:rsidR="00351E98" w:rsidRPr="007C2A12" w:rsidRDefault="00351E98" w:rsidP="00351E98">
      <w:pPr>
        <w:pStyle w:val="ListParagraph"/>
        <w:autoSpaceDE w:val="0"/>
        <w:ind w:left="360"/>
        <w:jc w:val="both"/>
        <w:rPr>
          <w:color w:val="000000" w:themeColor="text1"/>
          <w:lang w:val="en-GB"/>
        </w:rPr>
      </w:pPr>
    </w:p>
    <w:p w:rsidR="00351E98" w:rsidRPr="007C2A12" w:rsidRDefault="00351E98" w:rsidP="00351E98">
      <w:pPr>
        <w:pStyle w:val="ListParagraph"/>
        <w:numPr>
          <w:ilvl w:val="0"/>
          <w:numId w:val="2"/>
        </w:numPr>
        <w:tabs>
          <w:tab w:val="clear" w:pos="360"/>
          <w:tab w:val="num" w:pos="450"/>
        </w:tabs>
        <w:autoSpaceDE w:val="0"/>
        <w:ind w:left="450" w:hanging="450"/>
        <w:jc w:val="both"/>
        <w:rPr>
          <w:color w:val="000000" w:themeColor="text1"/>
          <w:lang w:val="en-GB"/>
        </w:rPr>
      </w:pPr>
      <w:r w:rsidRPr="007C2A12">
        <w:rPr>
          <w:color w:val="000000" w:themeColor="text1"/>
          <w:lang w:val="en-GB"/>
        </w:rPr>
        <w:t xml:space="preserve">The Panel will consider </w:t>
      </w:r>
      <w:r w:rsidRPr="007C2A12">
        <w:rPr>
          <w:bCs/>
          <w:color w:val="000000" w:themeColor="text1"/>
        </w:rPr>
        <w:t>the</w:t>
      </w:r>
      <w:r w:rsidRPr="007C2A12">
        <w:rPr>
          <w:color w:val="000000" w:themeColor="text1"/>
          <w:lang w:val="en-GB"/>
        </w:rPr>
        <w:t xml:space="preserve"> allegations under Article 3 of the ECHR, applying the same scope of </w:t>
      </w:r>
      <w:r w:rsidRPr="007C2A12">
        <w:rPr>
          <w:color w:val="000000" w:themeColor="text1"/>
        </w:rPr>
        <w:t>review</w:t>
      </w:r>
      <w:r w:rsidRPr="007C2A12">
        <w:rPr>
          <w:color w:val="000000" w:themeColor="text1"/>
          <w:lang w:val="en-GB"/>
        </w:rPr>
        <w:t xml:space="preserve"> as was set out with regard to Article 2 (see §§ </w:t>
      </w:r>
      <w:r w:rsidR="00CD73C7">
        <w:fldChar w:fldCharType="begin"/>
      </w:r>
      <w:r w:rsidR="00CD73C7">
        <w:instrText xml:space="preserve"> REF _Ref401303498 \r \h  \* MERGEFORMAT </w:instrText>
      </w:r>
      <w:r w:rsidR="00CD73C7">
        <w:fldChar w:fldCharType="separate"/>
      </w:r>
      <w:r w:rsidR="00DF0B8D" w:rsidRPr="00DF0B8D">
        <w:rPr>
          <w:color w:val="000000" w:themeColor="text1"/>
          <w:lang w:val="en-GB"/>
        </w:rPr>
        <w:t>47</w:t>
      </w:r>
      <w:r w:rsidR="00CD73C7">
        <w:fldChar w:fldCharType="end"/>
      </w:r>
      <w:r w:rsidR="0020680D" w:rsidRPr="007C2A12">
        <w:rPr>
          <w:color w:val="000000" w:themeColor="text1"/>
          <w:lang w:val="en-GB"/>
        </w:rPr>
        <w:t xml:space="preserve"> - </w:t>
      </w:r>
      <w:r w:rsidR="00CD73C7">
        <w:fldChar w:fldCharType="begin"/>
      </w:r>
      <w:r w:rsidR="00CD73C7">
        <w:instrText xml:space="preserve"> REF _Ref401157497 \r \h  \* MERGEFORMAT </w:instrText>
      </w:r>
      <w:r w:rsidR="00CD73C7">
        <w:fldChar w:fldCharType="separate"/>
      </w:r>
      <w:r w:rsidR="00DF0B8D" w:rsidRPr="00DF0B8D">
        <w:rPr>
          <w:color w:val="000000" w:themeColor="text1"/>
          <w:lang w:val="en-GB"/>
        </w:rPr>
        <w:t>52</w:t>
      </w:r>
      <w:r w:rsidR="00CD73C7">
        <w:fldChar w:fldCharType="end"/>
      </w:r>
      <w:r w:rsidRPr="007C2A12">
        <w:rPr>
          <w:color w:val="000000" w:themeColor="text1"/>
          <w:lang w:val="en-GB"/>
        </w:rPr>
        <w:t xml:space="preserve"> above).</w:t>
      </w:r>
    </w:p>
    <w:p w:rsidR="00351E98" w:rsidRPr="007C2A12" w:rsidRDefault="00351E98" w:rsidP="00351E98">
      <w:pPr>
        <w:pStyle w:val="ListParagraph"/>
        <w:tabs>
          <w:tab w:val="num" w:pos="450"/>
        </w:tabs>
        <w:autoSpaceDE w:val="0"/>
        <w:ind w:left="450" w:hanging="450"/>
        <w:jc w:val="both"/>
        <w:rPr>
          <w:color w:val="000000" w:themeColor="text1"/>
          <w:lang w:val="en-GB"/>
        </w:rPr>
      </w:pPr>
    </w:p>
    <w:p w:rsidR="00351E98" w:rsidRPr="007C2A12" w:rsidRDefault="00351E98" w:rsidP="00351E98">
      <w:pPr>
        <w:pStyle w:val="ListParagraph"/>
        <w:numPr>
          <w:ilvl w:val="0"/>
          <w:numId w:val="2"/>
        </w:numPr>
        <w:tabs>
          <w:tab w:val="clear" w:pos="360"/>
          <w:tab w:val="num" w:pos="450"/>
        </w:tabs>
        <w:autoSpaceDE w:val="0"/>
        <w:ind w:left="450" w:hanging="450"/>
        <w:jc w:val="both"/>
        <w:rPr>
          <w:color w:val="000000" w:themeColor="text1"/>
          <w:lang w:val="en-GB"/>
        </w:rPr>
      </w:pPr>
      <w:bookmarkStart w:id="73" w:name="_Ref374623030"/>
      <w:r w:rsidRPr="007C2A12">
        <w:rPr>
          <w:color w:val="000000" w:themeColor="text1"/>
          <w:lang w:val="en-GB"/>
        </w:rPr>
        <w:t xml:space="preserve">The Panel recalls that the European Court of Human Rights has found on many occasions that a situation of </w:t>
      </w:r>
      <w:r w:rsidRPr="007C2A12">
        <w:rPr>
          <w:bCs/>
          <w:color w:val="000000" w:themeColor="text1"/>
        </w:rPr>
        <w:t>enforced</w:t>
      </w:r>
      <w:r w:rsidRPr="007C2A12">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7C2A12">
        <w:rPr>
          <w:i/>
          <w:color w:val="000000" w:themeColor="text1"/>
          <w:lang w:val="en-GB"/>
        </w:rPr>
        <w:t>Çakici v. Turkey</w:t>
      </w:r>
      <w:r w:rsidRPr="007C2A12">
        <w:rPr>
          <w:color w:val="000000" w:themeColor="text1"/>
          <w:lang w:val="en-GB"/>
        </w:rPr>
        <w:t xml:space="preserve">, no. 23657/94, judgment of 8 July 1999, § 98, </w:t>
      </w:r>
      <w:r w:rsidRPr="007C2A12">
        <w:rPr>
          <w:i/>
          <w:color w:val="000000" w:themeColor="text1"/>
          <w:lang w:val="en-GB"/>
        </w:rPr>
        <w:t>ECHR</w:t>
      </w:r>
      <w:r w:rsidRPr="007C2A12">
        <w:rPr>
          <w:color w:val="000000" w:themeColor="text1"/>
          <w:lang w:val="en-GB"/>
        </w:rPr>
        <w:t xml:space="preserve">, 1999-IV; ECtHR [GC], </w:t>
      </w:r>
      <w:r w:rsidRPr="007C2A12">
        <w:rPr>
          <w:i/>
          <w:color w:val="000000" w:themeColor="text1"/>
          <w:lang w:val="en-GB"/>
        </w:rPr>
        <w:t>Cyprus v. Turkey</w:t>
      </w:r>
      <w:r w:rsidRPr="007C2A12">
        <w:rPr>
          <w:color w:val="000000" w:themeColor="text1"/>
          <w:lang w:val="en-GB"/>
        </w:rPr>
        <w:t>, no. 25781/94, judgment of 10 May 2001, § 156,</w:t>
      </w:r>
      <w:r w:rsidRPr="007C2A12">
        <w:rPr>
          <w:i/>
          <w:color w:val="000000" w:themeColor="text1"/>
          <w:lang w:val="en-GB"/>
        </w:rPr>
        <w:t xml:space="preserve"> ECHR</w:t>
      </w:r>
      <w:r w:rsidRPr="007C2A12">
        <w:rPr>
          <w:color w:val="000000" w:themeColor="text1"/>
          <w:lang w:val="en-GB"/>
        </w:rPr>
        <w:t xml:space="preserve">, 2001-IV; ECtHR, </w:t>
      </w:r>
      <w:r w:rsidRPr="007C2A12">
        <w:rPr>
          <w:i/>
          <w:color w:val="000000" w:themeColor="text1"/>
          <w:lang w:val="en-GB"/>
        </w:rPr>
        <w:t>Orhan v. Turkey</w:t>
      </w:r>
      <w:r w:rsidRPr="007C2A12">
        <w:rPr>
          <w:color w:val="000000" w:themeColor="text1"/>
          <w:lang w:val="en-GB"/>
        </w:rPr>
        <w:t xml:space="preserve">, no. 25656/94, judgment of 18 June 2002, § 358; ECtHR, </w:t>
      </w:r>
      <w:r w:rsidRPr="007C2A12">
        <w:rPr>
          <w:i/>
          <w:color w:val="000000" w:themeColor="text1"/>
          <w:lang w:val="en-GB"/>
        </w:rPr>
        <w:t>Bazorkina v. Russia</w:t>
      </w:r>
      <w:r w:rsidRPr="007C2A12">
        <w:rPr>
          <w:color w:val="000000" w:themeColor="text1"/>
          <w:lang w:val="en-GB"/>
        </w:rPr>
        <w:t xml:space="preserve">, cited in § </w:t>
      </w:r>
      <w:r w:rsidR="00CD73C7">
        <w:fldChar w:fldCharType="begin"/>
      </w:r>
      <w:r w:rsidR="00CD73C7">
        <w:instrText xml:space="preserve"> REF _Ref401251707 \r \h  \* MERGEFORMAT </w:instrText>
      </w:r>
      <w:r w:rsidR="00CD73C7">
        <w:fldChar w:fldCharType="separate"/>
      </w:r>
      <w:r w:rsidR="00DF0B8D" w:rsidRPr="00DF0B8D">
        <w:rPr>
          <w:color w:val="000000" w:themeColor="text1"/>
          <w:lang w:val="en-GB"/>
        </w:rPr>
        <w:t>94</w:t>
      </w:r>
      <w:r w:rsidR="00CD73C7">
        <w:fldChar w:fldCharType="end"/>
      </w:r>
      <w:r w:rsidR="0020680D" w:rsidRPr="007C2A12">
        <w:rPr>
          <w:color w:val="000000" w:themeColor="text1"/>
          <w:lang w:val="en-GB"/>
        </w:rPr>
        <w:t xml:space="preserve"> </w:t>
      </w:r>
      <w:r w:rsidRPr="007C2A12">
        <w:rPr>
          <w:color w:val="000000" w:themeColor="text1"/>
          <w:lang w:val="en-GB"/>
        </w:rPr>
        <w:t xml:space="preserve">above, at § 139; ECtHR, </w:t>
      </w:r>
      <w:r w:rsidRPr="007C2A12">
        <w:rPr>
          <w:i/>
          <w:color w:val="000000" w:themeColor="text1"/>
          <w:lang w:val="en-GB"/>
        </w:rPr>
        <w:t>Palić v. Bosnia and Herzegovina,</w:t>
      </w:r>
      <w:r w:rsidRPr="007C2A12">
        <w:rPr>
          <w:color w:val="000000" w:themeColor="text1"/>
          <w:lang w:val="en-GB"/>
        </w:rPr>
        <w:t xml:space="preserve"> cited in § </w:t>
      </w:r>
      <w:r w:rsidR="00CD73C7">
        <w:fldChar w:fldCharType="begin"/>
      </w:r>
      <w:r w:rsidR="00CD73C7">
        <w:instrText xml:space="preserve"> REF _Ref346724174 \r \h  \* MERGEFORMAT </w:instrText>
      </w:r>
      <w:r w:rsidR="00CD73C7">
        <w:fldChar w:fldCharType="separate"/>
      </w:r>
      <w:r w:rsidR="00DF0B8D" w:rsidRPr="00DF0B8D">
        <w:rPr>
          <w:color w:val="000000" w:themeColor="text1"/>
          <w:lang w:val="en-GB"/>
        </w:rPr>
        <w:t>83</w:t>
      </w:r>
      <w:r w:rsidR="00CD73C7">
        <w:fldChar w:fldCharType="end"/>
      </w:r>
      <w:r w:rsidRPr="007C2A12">
        <w:rPr>
          <w:color w:val="000000" w:themeColor="text1"/>
          <w:lang w:val="en-GB"/>
        </w:rPr>
        <w:t xml:space="preserve"> above, at § 74; ECtHR, </w:t>
      </w:r>
      <w:r w:rsidRPr="007C2A12">
        <w:rPr>
          <w:i/>
          <w:color w:val="000000" w:themeColor="text1"/>
          <w:lang w:val="en-GB"/>
        </w:rPr>
        <w:t>Alpatu Israilova v. Russia</w:t>
      </w:r>
      <w:r w:rsidRPr="007C2A12">
        <w:rPr>
          <w:color w:val="000000" w:themeColor="text1"/>
          <w:lang w:val="en-GB"/>
        </w:rPr>
        <w:t xml:space="preserve">, no. 15438/05, judgment of 14 March 2013, § 69; see also HRAP, </w:t>
      </w:r>
      <w:r w:rsidRPr="007C2A12">
        <w:rPr>
          <w:i/>
          <w:color w:val="000000" w:themeColor="text1"/>
          <w:lang w:val="en-GB"/>
        </w:rPr>
        <w:t>Zdravković</w:t>
      </w:r>
      <w:r w:rsidRPr="007C2A12">
        <w:rPr>
          <w:color w:val="000000" w:themeColor="text1"/>
          <w:lang w:val="en-GB"/>
        </w:rPr>
        <w:t xml:space="preserve">, no. 46/08, decision of 17 April 2009, § 41). “It is especially in respect of the latter that a relative may claim directly to be a victim of the authorities’ conduct” (see, among others, ECtHR, </w:t>
      </w:r>
      <w:r w:rsidRPr="007C2A12">
        <w:rPr>
          <w:i/>
          <w:color w:val="000000" w:themeColor="text1"/>
          <w:lang w:val="en-GB"/>
        </w:rPr>
        <w:t>Er and Others v. Turkey</w:t>
      </w:r>
      <w:r w:rsidRPr="007C2A12">
        <w:rPr>
          <w:color w:val="000000" w:themeColor="text1"/>
          <w:lang w:val="en-GB"/>
        </w:rPr>
        <w:t>, no. 23016/04, judgment of 31 July 2012, § 94).</w:t>
      </w:r>
      <w:bookmarkEnd w:id="73"/>
    </w:p>
    <w:p w:rsidR="00351E98" w:rsidRPr="007C2A12" w:rsidRDefault="00351E98" w:rsidP="00351E98">
      <w:pPr>
        <w:tabs>
          <w:tab w:val="num" w:pos="450"/>
        </w:tabs>
        <w:suppressAutoHyphens/>
        <w:autoSpaceDE w:val="0"/>
        <w:ind w:left="450" w:hanging="450"/>
        <w:jc w:val="both"/>
        <w:rPr>
          <w:color w:val="000000" w:themeColor="text1"/>
          <w:lang w:val="en-GB"/>
        </w:rPr>
      </w:pPr>
    </w:p>
    <w:p w:rsidR="00351E98" w:rsidRPr="007C2A12" w:rsidRDefault="00351E98" w:rsidP="00351E98">
      <w:pPr>
        <w:pStyle w:val="ListParagraph"/>
        <w:numPr>
          <w:ilvl w:val="0"/>
          <w:numId w:val="2"/>
        </w:numPr>
        <w:tabs>
          <w:tab w:val="clear" w:pos="360"/>
        </w:tabs>
        <w:suppressAutoHyphens w:val="0"/>
        <w:autoSpaceDE w:val="0"/>
        <w:ind w:left="450" w:hanging="450"/>
        <w:contextualSpacing/>
        <w:jc w:val="both"/>
        <w:rPr>
          <w:color w:val="000000" w:themeColor="text1"/>
          <w:lang w:val="en-GB"/>
        </w:rPr>
      </w:pPr>
      <w:bookmarkStart w:id="74" w:name="_Ref374623316"/>
      <w:r w:rsidRPr="007C2A12">
        <w:rPr>
          <w:color w:val="000000" w:themeColor="text1"/>
          <w:lang w:val="en-GB"/>
        </w:rPr>
        <w:t xml:space="preserve">Lastly, where  </w:t>
      </w:r>
      <w:r w:rsidRPr="007C2A12">
        <w:rPr>
          <w:bCs/>
          <w:color w:val="000000" w:themeColor="text1"/>
        </w:rPr>
        <w:t>mental</w:t>
      </w:r>
      <w:r w:rsidRPr="007C2A12">
        <w:rPr>
          <w:color w:val="000000" w:themeColor="text1"/>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7C2A12">
        <w:rPr>
          <w:i/>
          <w:color w:val="000000" w:themeColor="text1"/>
          <w:lang w:val="en-GB"/>
        </w:rPr>
        <w:t>Gelayevy v. Russia</w:t>
      </w:r>
      <w:r w:rsidRPr="007C2A12">
        <w:rPr>
          <w:color w:val="000000" w:themeColor="text1"/>
          <w:lang w:val="en-GB"/>
        </w:rPr>
        <w:t>, no. 20216/07, judgment of 15 July 2010, §§ 147 - 148).</w:t>
      </w:r>
      <w:bookmarkEnd w:id="74"/>
    </w:p>
    <w:p w:rsidR="004C4101" w:rsidRDefault="004C4101" w:rsidP="00351E98">
      <w:pPr>
        <w:pStyle w:val="ListParagraph1"/>
        <w:ind w:left="0"/>
        <w:jc w:val="both"/>
        <w:rPr>
          <w:b/>
          <w:color w:val="000000" w:themeColor="text1"/>
        </w:rPr>
      </w:pPr>
    </w:p>
    <w:p w:rsidR="004C4101" w:rsidRDefault="004C4101" w:rsidP="00351E98">
      <w:pPr>
        <w:pStyle w:val="ListParagraph1"/>
        <w:ind w:left="0"/>
        <w:jc w:val="both"/>
        <w:rPr>
          <w:b/>
          <w:color w:val="000000" w:themeColor="text1"/>
        </w:rPr>
      </w:pPr>
    </w:p>
    <w:p w:rsidR="004C4101" w:rsidRDefault="004C4101" w:rsidP="00351E98">
      <w:pPr>
        <w:pStyle w:val="ListParagraph1"/>
        <w:ind w:left="0"/>
        <w:jc w:val="both"/>
        <w:rPr>
          <w:b/>
          <w:color w:val="000000" w:themeColor="text1"/>
        </w:rPr>
      </w:pPr>
    </w:p>
    <w:p w:rsidR="004C4101" w:rsidRDefault="004C4101" w:rsidP="00351E98">
      <w:pPr>
        <w:pStyle w:val="ListParagraph1"/>
        <w:ind w:left="0"/>
        <w:jc w:val="both"/>
        <w:rPr>
          <w:b/>
          <w:color w:val="000000" w:themeColor="text1"/>
        </w:rPr>
      </w:pPr>
    </w:p>
    <w:p w:rsidR="00351E98" w:rsidRPr="007C2A12" w:rsidRDefault="00351E98" w:rsidP="00351E98">
      <w:pPr>
        <w:pStyle w:val="ListParagraph1"/>
        <w:numPr>
          <w:ilvl w:val="0"/>
          <w:numId w:val="12"/>
        </w:numPr>
        <w:jc w:val="both"/>
        <w:rPr>
          <w:b/>
          <w:color w:val="000000" w:themeColor="text1"/>
        </w:rPr>
      </w:pPr>
      <w:r w:rsidRPr="007C2A12">
        <w:rPr>
          <w:b/>
          <w:color w:val="000000" w:themeColor="text1"/>
        </w:rPr>
        <w:lastRenderedPageBreak/>
        <w:t xml:space="preserve">The Parties’ submissions </w:t>
      </w:r>
    </w:p>
    <w:p w:rsidR="00351E98" w:rsidRPr="007C2A12" w:rsidRDefault="00351E98" w:rsidP="00351E98">
      <w:pPr>
        <w:suppressAutoHyphens/>
        <w:autoSpaceDE w:val="0"/>
        <w:ind w:left="360"/>
        <w:jc w:val="both"/>
        <w:rPr>
          <w:color w:val="000000" w:themeColor="text1"/>
          <w:lang w:val="en-GB"/>
        </w:rPr>
      </w:pPr>
    </w:p>
    <w:p w:rsidR="00351E98" w:rsidRPr="00671CB5"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The complainant allege</w:t>
      </w:r>
      <w:r w:rsidR="00F73C17" w:rsidRPr="007C2A12">
        <w:rPr>
          <w:color w:val="000000" w:themeColor="text1"/>
          <w:lang w:val="en-GB"/>
        </w:rPr>
        <w:t>s</w:t>
      </w:r>
      <w:r w:rsidRPr="007C2A12">
        <w:rPr>
          <w:color w:val="000000" w:themeColor="text1"/>
          <w:lang w:val="en-GB"/>
        </w:rPr>
        <w:t xml:space="preserve"> that the lack of information and certainty surrounding </w:t>
      </w:r>
      <w:r w:rsidRPr="007C2A12">
        <w:rPr>
          <w:bCs/>
          <w:color w:val="000000" w:themeColor="text1"/>
          <w:lang w:val="en-GB"/>
        </w:rPr>
        <w:t>the</w:t>
      </w:r>
      <w:r w:rsidRPr="007C2A12">
        <w:rPr>
          <w:color w:val="000000" w:themeColor="text1"/>
          <w:lang w:val="en-GB"/>
        </w:rPr>
        <w:t xml:space="preserve"> </w:t>
      </w:r>
      <w:r w:rsidR="00496F5D" w:rsidRPr="007C2A12">
        <w:rPr>
          <w:color w:val="000000" w:themeColor="text1"/>
          <w:lang w:val="en-GB"/>
        </w:rPr>
        <w:t xml:space="preserve">abduction and </w:t>
      </w:r>
      <w:r w:rsidRPr="007C2A12">
        <w:rPr>
          <w:bCs/>
          <w:color w:val="000000" w:themeColor="text1"/>
          <w:lang w:val="en-GB"/>
        </w:rPr>
        <w:t>disappearance</w:t>
      </w:r>
      <w:r w:rsidRPr="007C2A12">
        <w:rPr>
          <w:color w:val="000000" w:themeColor="text1"/>
          <w:lang w:val="en-GB"/>
        </w:rPr>
        <w:t xml:space="preserve"> of </w:t>
      </w:r>
      <w:r w:rsidR="00F73C17" w:rsidRPr="007C2A12">
        <w:rPr>
          <w:lang w:val="en-GB"/>
        </w:rPr>
        <w:t xml:space="preserve">Mr </w:t>
      </w:r>
      <w:proofErr w:type="spellStart"/>
      <w:r w:rsidR="00F73C17" w:rsidRPr="007C2A12">
        <w:rPr>
          <w:lang w:val="en-GB"/>
        </w:rPr>
        <w:t>Milosav</w:t>
      </w:r>
      <w:proofErr w:type="spellEnd"/>
      <w:r w:rsidR="00F73C17" w:rsidRPr="007C2A12">
        <w:rPr>
          <w:lang w:val="en-GB"/>
        </w:rPr>
        <w:t xml:space="preserve"> </w:t>
      </w:r>
      <w:proofErr w:type="spellStart"/>
      <w:r w:rsidR="00F73C17" w:rsidRPr="007C2A12">
        <w:rPr>
          <w:lang w:val="en-GB"/>
        </w:rPr>
        <w:t>Šmigić</w:t>
      </w:r>
      <w:proofErr w:type="spellEnd"/>
      <w:r w:rsidR="00F73C17" w:rsidRPr="007C2A12">
        <w:rPr>
          <w:lang w:val="en-GB"/>
        </w:rPr>
        <w:t xml:space="preserve"> and Mrs Sultana Šmigić</w:t>
      </w:r>
      <w:r w:rsidRPr="007C2A12">
        <w:rPr>
          <w:color w:val="000000" w:themeColor="text1"/>
        </w:rPr>
        <w:t>,</w:t>
      </w:r>
      <w:r w:rsidRPr="007C2A12">
        <w:rPr>
          <w:color w:val="000000" w:themeColor="text1"/>
          <w:lang w:val="en-GB"/>
        </w:rPr>
        <w:t xml:space="preserve"> particularly because of UNMIK’s fai</w:t>
      </w:r>
      <w:r w:rsidR="006F0121">
        <w:rPr>
          <w:color w:val="000000" w:themeColor="text1"/>
          <w:lang w:val="en-GB"/>
        </w:rPr>
        <w:t xml:space="preserve">lure to properly investigate </w:t>
      </w:r>
      <w:r w:rsidR="006F0121" w:rsidRPr="00671CB5">
        <w:rPr>
          <w:color w:val="000000" w:themeColor="text1"/>
          <w:lang w:val="en-GB"/>
        </w:rPr>
        <w:t>their</w:t>
      </w:r>
      <w:r w:rsidRPr="00671CB5">
        <w:rPr>
          <w:color w:val="000000" w:themeColor="text1"/>
          <w:lang w:val="en-GB"/>
        </w:rPr>
        <w:t xml:space="preserve"> disappearance, caused mental suffering to </w:t>
      </w:r>
      <w:r w:rsidR="006B6580" w:rsidRPr="00671CB5">
        <w:rPr>
          <w:color w:val="000000" w:themeColor="text1"/>
          <w:lang w:val="en-GB"/>
        </w:rPr>
        <w:t>him and his family</w:t>
      </w:r>
      <w:r w:rsidRPr="00671CB5">
        <w:rPr>
          <w:color w:val="000000" w:themeColor="text1"/>
          <w:lang w:val="en-GB"/>
        </w:rPr>
        <w:t>.</w:t>
      </w:r>
    </w:p>
    <w:p w:rsidR="00351E98" w:rsidRPr="007C2A12" w:rsidRDefault="00351E98" w:rsidP="00351E98">
      <w:pPr>
        <w:pStyle w:val="ListParagraph"/>
        <w:tabs>
          <w:tab w:val="num" w:pos="450"/>
        </w:tabs>
        <w:autoSpaceDE w:val="0"/>
        <w:ind w:left="450" w:hanging="450"/>
        <w:jc w:val="both"/>
        <w:rPr>
          <w:color w:val="000000" w:themeColor="text1"/>
          <w:lang w:val="en-GB"/>
        </w:rPr>
      </w:pPr>
    </w:p>
    <w:p w:rsidR="00D43F11" w:rsidRPr="007C2A12" w:rsidRDefault="00351E98" w:rsidP="00D43F11">
      <w:pPr>
        <w:numPr>
          <w:ilvl w:val="0"/>
          <w:numId w:val="2"/>
        </w:numPr>
        <w:tabs>
          <w:tab w:val="clear" w:pos="360"/>
          <w:tab w:val="num" w:pos="450"/>
          <w:tab w:val="left" w:pos="709"/>
        </w:tabs>
        <w:suppressAutoHyphens/>
        <w:autoSpaceDE w:val="0"/>
        <w:ind w:left="450" w:hanging="450"/>
        <w:jc w:val="both"/>
        <w:rPr>
          <w:color w:val="000000" w:themeColor="text1"/>
          <w:lang w:val="en-GB"/>
        </w:rPr>
      </w:pPr>
      <w:bookmarkStart w:id="75" w:name="_Ref374625321"/>
      <w:r w:rsidRPr="007C2A12">
        <w:rPr>
          <w:color w:val="000000" w:themeColor="text1"/>
          <w:lang w:val="en-GB"/>
        </w:rPr>
        <w:t xml:space="preserve">Commenting on </w:t>
      </w:r>
      <w:r w:rsidR="00F6130F" w:rsidRPr="007C2A12">
        <w:rPr>
          <w:color w:val="000000" w:themeColor="text1"/>
          <w:lang w:val="en-GB"/>
        </w:rPr>
        <w:t xml:space="preserve">the </w:t>
      </w:r>
      <w:r w:rsidR="00F73C17" w:rsidRPr="007C2A12">
        <w:rPr>
          <w:color w:val="000000" w:themeColor="text1"/>
          <w:lang w:val="en-GB"/>
        </w:rPr>
        <w:t>complaint</w:t>
      </w:r>
      <w:r w:rsidR="00496F5D" w:rsidRPr="007C2A12">
        <w:rPr>
          <w:color w:val="000000" w:themeColor="text1"/>
          <w:lang w:val="en-GB"/>
        </w:rPr>
        <w:t xml:space="preserve"> in this </w:t>
      </w:r>
      <w:r w:rsidRPr="007C2A12">
        <w:rPr>
          <w:color w:val="000000" w:themeColor="text1"/>
          <w:lang w:val="en-GB"/>
        </w:rPr>
        <w:t>part, the SRSG rejects the allegations.</w:t>
      </w:r>
      <w:r w:rsidR="00CA5624" w:rsidRPr="007C2A12">
        <w:rPr>
          <w:color w:val="000000" w:themeColor="text1"/>
          <w:lang w:val="en-GB"/>
        </w:rPr>
        <w:t xml:space="preserve"> </w:t>
      </w:r>
      <w:r w:rsidR="00C42ED5" w:rsidRPr="007C2A12">
        <w:rPr>
          <w:color w:val="000000" w:themeColor="text1"/>
          <w:lang w:val="en-GB"/>
        </w:rPr>
        <w:t xml:space="preserve">He argues that it appears that the complainant did not witness the disappearance, neither was he in close proximity to the location at the time the disappearance occurred. </w:t>
      </w:r>
      <w:bookmarkEnd w:id="75"/>
      <w:r w:rsidR="00F73C17" w:rsidRPr="007C2A12">
        <w:rPr>
          <w:color w:val="000000" w:themeColor="text1"/>
          <w:lang w:val="en-GB"/>
        </w:rPr>
        <w:t>In particular, the complainant</w:t>
      </w:r>
      <w:r w:rsidR="00496F5D" w:rsidRPr="007C2A12">
        <w:rPr>
          <w:color w:val="000000" w:themeColor="text1"/>
          <w:lang w:val="en-GB"/>
        </w:rPr>
        <w:t xml:space="preserve"> had made no </w:t>
      </w:r>
      <w:r w:rsidR="00496F5D" w:rsidRPr="007C2A12">
        <w:rPr>
          <w:lang w:val="en-GB"/>
        </w:rPr>
        <w:t xml:space="preserve">assertions of any bad faith on the part of UNMIK personnel involved with the matter, while there is no evidence of any disregard for the seriousness of the matter or </w:t>
      </w:r>
      <w:r w:rsidR="00D43F11" w:rsidRPr="007C2A12">
        <w:rPr>
          <w:lang w:val="en-GB"/>
        </w:rPr>
        <w:t>the emotions of the complainant</w:t>
      </w:r>
      <w:r w:rsidR="00496F5D" w:rsidRPr="007C2A12">
        <w:rPr>
          <w:lang w:val="en-GB"/>
        </w:rPr>
        <w:t xml:space="preserve"> and </w:t>
      </w:r>
      <w:r w:rsidR="00D43F11" w:rsidRPr="007C2A12">
        <w:rPr>
          <w:lang w:val="en-GB"/>
        </w:rPr>
        <w:t>his family in relation with the disappearance of his parents.</w:t>
      </w:r>
    </w:p>
    <w:p w:rsidR="00D43F11" w:rsidRPr="007C2A12" w:rsidRDefault="00D43F11" w:rsidP="00D43F11">
      <w:pPr>
        <w:pStyle w:val="ListParagraph"/>
        <w:rPr>
          <w:color w:val="000000" w:themeColor="text1"/>
          <w:lang w:val="en-GB"/>
        </w:rPr>
      </w:pPr>
    </w:p>
    <w:p w:rsidR="00D43F11" w:rsidRPr="007C2A12" w:rsidRDefault="00F6130F" w:rsidP="00D43F11">
      <w:pPr>
        <w:numPr>
          <w:ilvl w:val="0"/>
          <w:numId w:val="2"/>
        </w:numPr>
        <w:tabs>
          <w:tab w:val="clear" w:pos="360"/>
          <w:tab w:val="num" w:pos="450"/>
          <w:tab w:val="left" w:pos="709"/>
        </w:tabs>
        <w:suppressAutoHyphens/>
        <w:autoSpaceDE w:val="0"/>
        <w:ind w:left="450" w:hanging="450"/>
        <w:jc w:val="both"/>
        <w:rPr>
          <w:color w:val="000000" w:themeColor="text1"/>
          <w:lang w:val="en-GB"/>
        </w:rPr>
      </w:pPr>
      <w:bookmarkStart w:id="76" w:name="_Ref404769670"/>
      <w:r w:rsidRPr="007C2A12">
        <w:rPr>
          <w:color w:val="000000" w:themeColor="text1"/>
          <w:lang w:val="en-GB"/>
        </w:rPr>
        <w:t xml:space="preserve">In addition, </w:t>
      </w:r>
      <w:r w:rsidR="00D43F11" w:rsidRPr="007C2A12">
        <w:rPr>
          <w:color w:val="000000" w:themeColor="text1"/>
          <w:lang w:val="en-GB"/>
        </w:rPr>
        <w:t xml:space="preserve">the SRSG states that “it is evident from the Investigation Report that UNMIK did try to contact Mr. Brank {sic} Šmigić the brother of Mr. </w:t>
      </w:r>
      <w:proofErr w:type="spellStart"/>
      <w:r w:rsidR="00D43F11" w:rsidRPr="007C2A12">
        <w:rPr>
          <w:color w:val="000000" w:themeColor="text1"/>
          <w:lang w:val="en-GB"/>
        </w:rPr>
        <w:t>Milosav</w:t>
      </w:r>
      <w:proofErr w:type="spellEnd"/>
      <w:r w:rsidR="00D43F11" w:rsidRPr="007C2A12">
        <w:rPr>
          <w:color w:val="000000" w:themeColor="text1"/>
          <w:lang w:val="en-GB"/>
        </w:rPr>
        <w:t xml:space="preserve"> </w:t>
      </w:r>
      <w:proofErr w:type="spellStart"/>
      <w:r w:rsidR="00D43F11" w:rsidRPr="007C2A12">
        <w:rPr>
          <w:color w:val="000000" w:themeColor="text1"/>
          <w:lang w:val="en-GB"/>
        </w:rPr>
        <w:t>Šmigić</w:t>
      </w:r>
      <w:proofErr w:type="spellEnd"/>
      <w:r w:rsidR="00D43F11" w:rsidRPr="007C2A12">
        <w:rPr>
          <w:color w:val="000000" w:themeColor="text1"/>
          <w:lang w:val="en-GB"/>
        </w:rPr>
        <w:t xml:space="preserve">, to get more information about the missing persons.” </w:t>
      </w:r>
      <w:bookmarkEnd w:id="76"/>
    </w:p>
    <w:p w:rsidR="00C15885" w:rsidRPr="007C2A12" w:rsidRDefault="00C15885" w:rsidP="00C15885">
      <w:pPr>
        <w:pStyle w:val="ListParagraph"/>
        <w:rPr>
          <w:color w:val="000000" w:themeColor="text1"/>
          <w:lang w:val="en-GB"/>
        </w:rPr>
      </w:pPr>
    </w:p>
    <w:p w:rsidR="00F238EF" w:rsidRPr="007C2A12" w:rsidRDefault="00F238EF" w:rsidP="00F238EF">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 xml:space="preserve">The SRSG recalls in this respect the position of the European Court, that suffering of the family member must have a character “distinct from the emotional distress which may be regarded as inevitably caused to relatives of a victim of a serious human rights violation” (see § </w:t>
      </w:r>
      <w:r w:rsidR="00CD73C7">
        <w:fldChar w:fldCharType="begin"/>
      </w:r>
      <w:r w:rsidR="00CD73C7">
        <w:instrText xml:space="preserve"> REF _Ref374623221 \r \h  \* MERGEFORMAT </w:instrText>
      </w:r>
      <w:r w:rsidR="00CD73C7">
        <w:fldChar w:fldCharType="separate"/>
      </w:r>
      <w:r w:rsidR="00DF0B8D" w:rsidRPr="00DF0B8D">
        <w:rPr>
          <w:color w:val="000000" w:themeColor="text1"/>
          <w:lang w:val="en-GB"/>
        </w:rPr>
        <w:t>150</w:t>
      </w:r>
      <w:r w:rsidR="00CD73C7">
        <w:fldChar w:fldCharType="end"/>
      </w:r>
      <w:r w:rsidRPr="007C2A12">
        <w:rPr>
          <w:color w:val="000000" w:themeColor="text1"/>
          <w:lang w:val="en-GB"/>
        </w:rPr>
        <w:t xml:space="preserve"> below). According to the SRSG, the understandable and apparent mental anguish a</w:t>
      </w:r>
      <w:r w:rsidR="00D43F11" w:rsidRPr="007C2A12">
        <w:rPr>
          <w:color w:val="000000" w:themeColor="text1"/>
          <w:lang w:val="en-GB"/>
        </w:rPr>
        <w:t>nd suffering of the complainant</w:t>
      </w:r>
      <w:r w:rsidRPr="007C2A12">
        <w:rPr>
          <w:color w:val="000000" w:themeColor="text1"/>
          <w:lang w:val="en-GB"/>
        </w:rPr>
        <w:t xml:space="preserve">, based on the disappearance of </w:t>
      </w:r>
      <w:r w:rsidR="00D43F11" w:rsidRPr="007C2A12">
        <w:rPr>
          <w:color w:val="000000" w:themeColor="text1"/>
          <w:lang w:val="en-GB"/>
        </w:rPr>
        <w:t>his parents</w:t>
      </w:r>
      <w:r w:rsidRPr="007C2A12">
        <w:rPr>
          <w:color w:val="000000" w:themeColor="text1"/>
          <w:lang w:val="en-GB"/>
        </w:rPr>
        <w:t>, cannot be attributed to UNMIK, but rather a result of the inherent suffering caused by the disappearance of a close family member.</w:t>
      </w:r>
    </w:p>
    <w:p w:rsidR="00351E98" w:rsidRPr="007C2A12" w:rsidRDefault="00351E98" w:rsidP="00351E98">
      <w:pPr>
        <w:pStyle w:val="ListParagraph"/>
        <w:ind w:left="450" w:hanging="450"/>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Therefore, according to the SRSG, th</w:t>
      </w:r>
      <w:r w:rsidR="00F6130F" w:rsidRPr="007C2A12">
        <w:rPr>
          <w:color w:val="000000" w:themeColor="text1"/>
          <w:lang w:val="en-GB"/>
        </w:rPr>
        <w:t xml:space="preserve">ere is no violation of Article 3 of the ECHR </w:t>
      </w:r>
      <w:r w:rsidRPr="007C2A12">
        <w:rPr>
          <w:color w:val="000000" w:themeColor="text1"/>
          <w:lang w:val="en-GB"/>
        </w:rPr>
        <w:t xml:space="preserve">and thus </w:t>
      </w:r>
      <w:r w:rsidR="00F6130F" w:rsidRPr="007C2A12">
        <w:rPr>
          <w:color w:val="000000" w:themeColor="text1"/>
          <w:lang w:val="en-GB"/>
        </w:rPr>
        <w:t xml:space="preserve">these allegations </w:t>
      </w:r>
      <w:r w:rsidRPr="007C2A12">
        <w:rPr>
          <w:color w:val="000000" w:themeColor="text1"/>
          <w:lang w:val="en-GB"/>
        </w:rPr>
        <w:t>should be rejected by the Panel.</w:t>
      </w:r>
    </w:p>
    <w:p w:rsidR="00351E98" w:rsidRPr="007C2A12" w:rsidRDefault="00351E98" w:rsidP="00351E98">
      <w:pPr>
        <w:pStyle w:val="ListParagraph1"/>
        <w:ind w:left="0"/>
        <w:jc w:val="both"/>
        <w:rPr>
          <w:b/>
          <w:color w:val="000000" w:themeColor="text1"/>
        </w:rPr>
      </w:pPr>
    </w:p>
    <w:p w:rsidR="00351E98" w:rsidRPr="007C2A12" w:rsidRDefault="00351E98" w:rsidP="00351E98">
      <w:pPr>
        <w:pStyle w:val="ListParagraph1"/>
        <w:numPr>
          <w:ilvl w:val="0"/>
          <w:numId w:val="12"/>
        </w:numPr>
        <w:jc w:val="both"/>
        <w:rPr>
          <w:b/>
          <w:color w:val="000000" w:themeColor="text1"/>
        </w:rPr>
      </w:pPr>
      <w:r w:rsidRPr="007C2A12">
        <w:rPr>
          <w:b/>
          <w:color w:val="000000" w:themeColor="text1"/>
        </w:rPr>
        <w:t xml:space="preserve">The Panel’s assessment </w:t>
      </w:r>
    </w:p>
    <w:p w:rsidR="00351E98" w:rsidRPr="007C2A12" w:rsidRDefault="00351E98" w:rsidP="00351E98">
      <w:pPr>
        <w:pStyle w:val="ListParagraph1"/>
        <w:ind w:left="0"/>
        <w:jc w:val="both"/>
        <w:rPr>
          <w:b/>
          <w:color w:val="000000" w:themeColor="text1"/>
        </w:rPr>
      </w:pPr>
    </w:p>
    <w:p w:rsidR="00351E98" w:rsidRPr="007C2A12" w:rsidRDefault="00351E98" w:rsidP="00351E98">
      <w:pPr>
        <w:pStyle w:val="ListParagraph1"/>
        <w:numPr>
          <w:ilvl w:val="0"/>
          <w:numId w:val="11"/>
        </w:numPr>
        <w:ind w:left="360"/>
        <w:jc w:val="both"/>
        <w:rPr>
          <w:b/>
          <w:color w:val="000000" w:themeColor="text1"/>
        </w:rPr>
      </w:pPr>
      <w:r w:rsidRPr="007C2A12">
        <w:rPr>
          <w:i/>
          <w:color w:val="000000" w:themeColor="text1"/>
          <w:lang w:eastAsia="en-US"/>
        </w:rPr>
        <w:t xml:space="preserve"> General principles concerning the obligation under Article 3</w:t>
      </w:r>
    </w:p>
    <w:p w:rsidR="00351E98" w:rsidRPr="007C2A12" w:rsidRDefault="00351E98" w:rsidP="00351E98">
      <w:pPr>
        <w:autoSpaceDE w:val="0"/>
        <w:jc w:val="both"/>
        <w:rPr>
          <w:color w:val="000000" w:themeColor="text1"/>
          <w:lang w:val="en-GB" w:eastAsia="ar-SA"/>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bookmarkStart w:id="77" w:name="_Ref401074681"/>
      <w:r w:rsidRPr="007C2A12">
        <w:rPr>
          <w:color w:val="000000" w:themeColor="text1"/>
          <w:lang w:val="en-GB"/>
        </w:rPr>
        <w:t xml:space="preserve">Like Article 2, Article 3 of the ECHR enshrines one of the most fundamental values in democratic societies (ECtHR, </w:t>
      </w:r>
      <w:r w:rsidRPr="007C2A12">
        <w:rPr>
          <w:i/>
          <w:color w:val="000000" w:themeColor="text1"/>
          <w:lang w:val="en-GB"/>
        </w:rPr>
        <w:t>Talat Tepe v. Turkey</w:t>
      </w:r>
      <w:r w:rsidRPr="007C2A12">
        <w:rPr>
          <w:color w:val="000000" w:themeColor="text1"/>
          <w:lang w:val="en-GB"/>
        </w:rPr>
        <w:t xml:space="preserve">, no. 31247/96, 21 December 2004, § 47; ECtHR [GC], </w:t>
      </w:r>
      <w:r w:rsidRPr="007C2A12">
        <w:rPr>
          <w:i/>
          <w:color w:val="000000" w:themeColor="text1"/>
          <w:lang w:val="en-GB"/>
        </w:rPr>
        <w:t>Ilaşcu and Others v. Moldova and Russia</w:t>
      </w:r>
      <w:r w:rsidRPr="007C2A12">
        <w:rPr>
          <w:color w:val="000000" w:themeColor="text1"/>
          <w:lang w:val="en-GB"/>
        </w:rPr>
        <w:t xml:space="preserve">, no. 48787/99, judgment of 8 July 2004, </w:t>
      </w:r>
      <w:r w:rsidRPr="007C2A12">
        <w:rPr>
          <w:i/>
          <w:color w:val="000000" w:themeColor="text1"/>
          <w:lang w:val="en-GB"/>
        </w:rPr>
        <w:t>ECHR</w:t>
      </w:r>
      <w:r w:rsidRPr="007C2A12">
        <w:rPr>
          <w:color w:val="000000" w:themeColor="text1"/>
          <w:lang w:val="en-GB"/>
        </w:rPr>
        <w:t>, 2004-VII, § 424). As confirmed by the absolute nature conferred on it by Article 15 § 2 of the ECHR, the prohibition of torture and inhuman and degrading treatment still applies even in most difficult circumstances.</w:t>
      </w:r>
      <w:bookmarkEnd w:id="77"/>
    </w:p>
    <w:p w:rsidR="00351E98" w:rsidRPr="007C2A12" w:rsidRDefault="00351E98" w:rsidP="00351E98">
      <w:pPr>
        <w:tabs>
          <w:tab w:val="num" w:pos="450"/>
        </w:tabs>
        <w:suppressAutoHyphens/>
        <w:autoSpaceDE w:val="0"/>
        <w:ind w:left="450" w:hanging="450"/>
        <w:jc w:val="both"/>
        <w:rPr>
          <w:color w:val="000000" w:themeColor="text1"/>
          <w:lang w:val="en-GB"/>
        </w:rPr>
      </w:pPr>
    </w:p>
    <w:p w:rsidR="00351E98" w:rsidRPr="00A51A6C"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7C2A12">
        <w:rPr>
          <w:i/>
          <w:color w:val="000000" w:themeColor="text1"/>
          <w:lang w:val="en-GB"/>
        </w:rPr>
        <w:t>Velásquez-Rodríguez v. Honduras</w:t>
      </w:r>
      <w:r w:rsidRPr="007C2A12">
        <w:rPr>
          <w:color w:val="000000" w:themeColor="text1"/>
          <w:lang w:val="en-GB"/>
        </w:rPr>
        <w:t xml:space="preserve">, cited in § </w:t>
      </w:r>
      <w:r w:rsidR="00CD73C7">
        <w:fldChar w:fldCharType="begin"/>
      </w:r>
      <w:r w:rsidR="00CD73C7">
        <w:instrText xml:space="preserve"> REF _Ref348512105 \r \h  \* MERGEFORMAT </w:instrText>
      </w:r>
      <w:r w:rsidR="00CD73C7">
        <w:fldChar w:fldCharType="separate"/>
      </w:r>
      <w:r w:rsidR="00DF0B8D" w:rsidRPr="00DF0B8D">
        <w:rPr>
          <w:color w:val="000000" w:themeColor="text1"/>
          <w:lang w:val="en-GB"/>
        </w:rPr>
        <w:t>79</w:t>
      </w:r>
      <w:r w:rsidR="00CD73C7">
        <w:fldChar w:fldCharType="end"/>
      </w:r>
      <w:r w:rsidRPr="007C2A12">
        <w:rPr>
          <w:color w:val="000000" w:themeColor="text1"/>
          <w:lang w:val="en-GB"/>
        </w:rPr>
        <w:t xml:space="preserve"> above, at § 150). </w:t>
      </w:r>
    </w:p>
    <w:p w:rsidR="00A51A6C" w:rsidRPr="007C2A12" w:rsidRDefault="00A51A6C" w:rsidP="00A51A6C">
      <w:pPr>
        <w:tabs>
          <w:tab w:val="left" w:pos="709"/>
        </w:tabs>
        <w:suppressAutoHyphens/>
        <w:autoSpaceDE w:val="0"/>
        <w:ind w:left="450"/>
        <w:jc w:val="both"/>
        <w:rPr>
          <w:color w:val="000000" w:themeColor="text1"/>
          <w:lang w:val="en-GB"/>
        </w:rPr>
      </w:pPr>
    </w:p>
    <w:p w:rsidR="00351E98" w:rsidRPr="007C2A12" w:rsidRDefault="00351E98" w:rsidP="00351E98">
      <w:pPr>
        <w:pStyle w:val="ListParagraph"/>
        <w:tabs>
          <w:tab w:val="num" w:pos="450"/>
        </w:tabs>
        <w:ind w:left="450" w:hanging="450"/>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351E98" w:rsidRPr="007C2A12" w:rsidRDefault="00351E98" w:rsidP="00351E98">
      <w:pPr>
        <w:pStyle w:val="ListParagraph"/>
        <w:tabs>
          <w:tab w:val="num" w:pos="450"/>
        </w:tabs>
        <w:ind w:left="450" w:hanging="450"/>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 xml:space="preserve">The HRC has also recognised disappearances as a serious violation of human rights. In its decision of 21 July 1983, in the case </w:t>
      </w:r>
      <w:r w:rsidRPr="007C2A12">
        <w:rPr>
          <w:i/>
          <w:color w:val="000000" w:themeColor="text1"/>
          <w:lang w:val="en-GB"/>
        </w:rPr>
        <w:t xml:space="preserve">Quinteros v. </w:t>
      </w:r>
      <w:r w:rsidR="007C2A12" w:rsidRPr="007C2A12">
        <w:rPr>
          <w:i/>
          <w:color w:val="000000" w:themeColor="text1"/>
          <w:lang w:val="en-GB"/>
        </w:rPr>
        <w:t>Uruguay</w:t>
      </w:r>
      <w:r w:rsidRPr="007C2A12">
        <w:rPr>
          <w:color w:val="000000" w:themeColor="text1"/>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7C2A12">
        <w:rPr>
          <w:i/>
          <w:color w:val="000000" w:themeColor="text1"/>
          <w:lang w:val="en-GB"/>
        </w:rPr>
        <w:t>Mojica v. Dominican Republic</w:t>
      </w:r>
      <w:r w:rsidRPr="007C2A12">
        <w:rPr>
          <w:color w:val="000000" w:themeColor="text1"/>
          <w:lang w:val="en-GB"/>
        </w:rPr>
        <w:t xml:space="preserve">, the HRC has deemed that “the disappearance of persons is inseparably linked to treatment that amounts to a violation of article 7 </w:t>
      </w:r>
      <w:r w:rsidRPr="007C2A12">
        <w:rPr>
          <w:color w:val="000000" w:themeColor="text1"/>
          <w:lang w:val="en-GB"/>
        </w:rPr>
        <w:sym w:font="Symbol" w:char="F05B"/>
      </w:r>
      <w:r w:rsidRPr="007C2A12">
        <w:rPr>
          <w:color w:val="000000" w:themeColor="text1"/>
          <w:lang w:val="en-GB"/>
        </w:rPr>
        <w:t>of the Covenant</w:t>
      </w:r>
      <w:r w:rsidRPr="007C2A12">
        <w:rPr>
          <w:color w:val="000000" w:themeColor="text1"/>
          <w:lang w:val="en-GB"/>
        </w:rPr>
        <w:sym w:font="Symbol" w:char="F05D"/>
      </w:r>
      <w:r w:rsidRPr="007C2A12">
        <w:rPr>
          <w:color w:val="000000" w:themeColor="text1"/>
          <w:lang w:val="en-GB"/>
        </w:rPr>
        <w:t xml:space="preserve">”, also prohibiting torture, inhumane or degrading treatment and punishment (see HRC, </w:t>
      </w:r>
      <w:r w:rsidRPr="007C2A12">
        <w:rPr>
          <w:bCs/>
          <w:color w:val="000000" w:themeColor="text1"/>
          <w:lang w:val="en-GB"/>
        </w:rPr>
        <w:t xml:space="preserve">Communication No. 449/1991, U.N. Doc. CCPR/C/51/D/449/1991 (1994), </w:t>
      </w:r>
      <w:r w:rsidRPr="007C2A12">
        <w:rPr>
          <w:color w:val="000000" w:themeColor="text1"/>
          <w:lang w:val="en-GB"/>
        </w:rPr>
        <w:t>§ 5.7).</w:t>
      </w:r>
    </w:p>
    <w:p w:rsidR="00351E98" w:rsidRPr="007C2A12" w:rsidRDefault="00351E98" w:rsidP="00351E98">
      <w:pPr>
        <w:pStyle w:val="ListParagraph"/>
        <w:tabs>
          <w:tab w:val="num" w:pos="450"/>
        </w:tabs>
        <w:ind w:left="450" w:hanging="450"/>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bookmarkStart w:id="78" w:name="_Ref374623221"/>
      <w:r w:rsidRPr="007C2A12">
        <w:rPr>
          <w:color w:val="000000" w:themeColor="text1"/>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7C2A12">
        <w:rPr>
          <w:color w:val="000000" w:themeColor="text1"/>
          <w:lang w:val="en-GB"/>
        </w:rPr>
        <w:sym w:font="Symbol" w:char="F05B"/>
      </w:r>
      <w:r w:rsidRPr="007C2A12">
        <w:rPr>
          <w:color w:val="000000" w:themeColor="text1"/>
          <w:lang w:val="en-GB"/>
        </w:rPr>
        <w:t>family member</w:t>
      </w:r>
      <w:r w:rsidRPr="007C2A12">
        <w:rPr>
          <w:color w:val="000000" w:themeColor="text1"/>
          <w:lang w:val="en-GB"/>
        </w:rPr>
        <w:sym w:font="Symbol" w:char="F05D"/>
      </w:r>
      <w:r w:rsidRPr="007C2A12">
        <w:rPr>
          <w:color w:val="000000" w:themeColor="text1"/>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7C2A12">
        <w:rPr>
          <w:i/>
          <w:color w:val="000000" w:themeColor="text1"/>
          <w:lang w:val="en-GB"/>
        </w:rPr>
        <w:t>Basayeva and Others v. Russia</w:t>
      </w:r>
      <w:r w:rsidRPr="007C2A12">
        <w:rPr>
          <w:color w:val="000000" w:themeColor="text1"/>
          <w:lang w:val="en-GB"/>
        </w:rPr>
        <w:t xml:space="preserve">, nos. 15441/05 and 20731/04, judgment of 28 May 2009, § 159; ECtHR, </w:t>
      </w:r>
      <w:r w:rsidRPr="007C2A12">
        <w:rPr>
          <w:i/>
          <w:color w:val="000000" w:themeColor="text1"/>
          <w:lang w:val="en-GB"/>
        </w:rPr>
        <w:t>Er and Others v. Turkey</w:t>
      </w:r>
      <w:r w:rsidRPr="007C2A12">
        <w:rPr>
          <w:color w:val="000000" w:themeColor="text1"/>
          <w:lang w:val="en-GB"/>
        </w:rPr>
        <w:t xml:space="preserve">, cited in § </w:t>
      </w:r>
      <w:r w:rsidR="00CD73C7">
        <w:fldChar w:fldCharType="begin"/>
      </w:r>
      <w:r w:rsidR="00CD73C7">
        <w:instrText xml:space="preserve"> REF _Ref374623030 \r \h  \* MERGEFORMAT </w:instrText>
      </w:r>
      <w:r w:rsidR="00CD73C7">
        <w:fldChar w:fldCharType="separate"/>
      </w:r>
      <w:r w:rsidR="00DF0B8D" w:rsidRPr="00DF0B8D">
        <w:rPr>
          <w:color w:val="000000" w:themeColor="text1"/>
          <w:lang w:val="en-GB"/>
        </w:rPr>
        <w:t>139</w:t>
      </w:r>
      <w:r w:rsidR="00CD73C7">
        <w:fldChar w:fldCharType="end"/>
      </w:r>
      <w:r w:rsidRPr="007C2A12">
        <w:rPr>
          <w:color w:val="000000" w:themeColor="text1"/>
          <w:lang w:val="en-GB"/>
        </w:rPr>
        <w:t xml:space="preserve"> above, at § 94).</w:t>
      </w:r>
      <w:bookmarkEnd w:id="78"/>
    </w:p>
    <w:p w:rsidR="00351E98" w:rsidRPr="007C2A12" w:rsidRDefault="00351E98" w:rsidP="00351E98">
      <w:pPr>
        <w:tabs>
          <w:tab w:val="num" w:pos="450"/>
        </w:tabs>
        <w:suppressAutoHyphens/>
        <w:autoSpaceDE w:val="0"/>
        <w:ind w:left="450" w:hanging="450"/>
        <w:jc w:val="both"/>
        <w:rPr>
          <w:color w:val="000000" w:themeColor="text1"/>
          <w:lang w:val="en-GB"/>
        </w:rPr>
      </w:pPr>
    </w:p>
    <w:p w:rsidR="00351E98" w:rsidRPr="00A51A6C"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7C2A12">
        <w:rPr>
          <w:i/>
          <w:color w:val="000000" w:themeColor="text1"/>
          <w:lang w:val="en-GB"/>
        </w:rPr>
        <w:t>Er and Others v. Turkey,</w:t>
      </w:r>
      <w:r w:rsidRPr="007C2A12">
        <w:rPr>
          <w:color w:val="000000" w:themeColor="text1"/>
          <w:lang w:val="en-GB"/>
        </w:rPr>
        <w:t xml:space="preserve"> cited above, § 96; ECtHR, </w:t>
      </w:r>
      <w:r w:rsidRPr="007C2A12">
        <w:rPr>
          <w:i/>
          <w:color w:val="000000" w:themeColor="text1"/>
          <w:lang w:val="en-GB"/>
        </w:rPr>
        <w:t>Osmanoğlu v. Turkey,</w:t>
      </w:r>
      <w:r w:rsidRPr="007C2A12">
        <w:rPr>
          <w:color w:val="000000" w:themeColor="text1"/>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7C2A12">
        <w:rPr>
          <w:i/>
          <w:color w:val="000000" w:themeColor="text1"/>
          <w:lang w:val="en-GB"/>
        </w:rPr>
        <w:t>Salakhov and Islyamova v. Ukraine,</w:t>
      </w:r>
      <w:r w:rsidRPr="007C2A12">
        <w:rPr>
          <w:color w:val="000000" w:themeColor="text1"/>
          <w:lang w:val="en-GB"/>
        </w:rPr>
        <w:t xml:space="preserve"> no. 28005/08, judgment of 14 March 2013, § 201).</w:t>
      </w:r>
    </w:p>
    <w:p w:rsidR="00A51A6C" w:rsidRPr="007C2A12" w:rsidRDefault="00A51A6C" w:rsidP="00A51A6C">
      <w:pPr>
        <w:tabs>
          <w:tab w:val="left" w:pos="709"/>
        </w:tabs>
        <w:suppressAutoHyphens/>
        <w:autoSpaceDE w:val="0"/>
        <w:ind w:left="450"/>
        <w:jc w:val="both"/>
        <w:rPr>
          <w:color w:val="000000" w:themeColor="text1"/>
          <w:lang w:val="en-GB"/>
        </w:rPr>
      </w:pPr>
    </w:p>
    <w:p w:rsidR="00351E98" w:rsidRPr="007C2A12" w:rsidRDefault="00351E98" w:rsidP="00351E98">
      <w:pPr>
        <w:tabs>
          <w:tab w:val="num" w:pos="450"/>
        </w:tabs>
        <w:suppressAutoHyphens/>
        <w:autoSpaceDE w:val="0"/>
        <w:ind w:left="450" w:hanging="450"/>
        <w:jc w:val="both"/>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The HRC has also considered the issue and recognised family members of disappeared or missing persons as victims of a violation of Article 7 of the Covenant: parents (</w:t>
      </w:r>
      <w:r w:rsidRPr="007C2A12">
        <w:rPr>
          <w:i/>
          <w:color w:val="000000" w:themeColor="text1"/>
          <w:lang w:val="en-GB"/>
        </w:rPr>
        <w:t>Boucherf v. Algeria</w:t>
      </w:r>
      <w:r w:rsidRPr="007C2A12">
        <w:rPr>
          <w:color w:val="000000" w:themeColor="text1"/>
          <w:lang w:val="en-GB"/>
        </w:rPr>
        <w:t xml:space="preserve">, </w:t>
      </w:r>
      <w:r w:rsidRPr="007C2A12">
        <w:rPr>
          <w:bCs/>
          <w:color w:val="000000" w:themeColor="text1"/>
          <w:lang w:val="en-GB"/>
        </w:rPr>
        <w:t>Communication No. 1196/2003</w:t>
      </w:r>
      <w:r w:rsidRPr="007C2A12">
        <w:rPr>
          <w:color w:val="000000" w:themeColor="text1"/>
          <w:lang w:val="en-GB"/>
        </w:rPr>
        <w:t>, views of 30 March 2006, § 9.7, CCPR/C/86/D/1196/2003), children (</w:t>
      </w:r>
      <w:r w:rsidRPr="007C2A12">
        <w:rPr>
          <w:i/>
          <w:color w:val="000000" w:themeColor="text1"/>
          <w:lang w:val="en-GB"/>
        </w:rPr>
        <w:t>Zarzi v. Algeria</w:t>
      </w:r>
      <w:r w:rsidRPr="007C2A12">
        <w:rPr>
          <w:color w:val="000000" w:themeColor="text1"/>
          <w:lang w:val="en-GB"/>
        </w:rPr>
        <w:t xml:space="preserve">, </w:t>
      </w:r>
      <w:r w:rsidRPr="007C2A12">
        <w:rPr>
          <w:bCs/>
          <w:color w:val="000000" w:themeColor="text1"/>
          <w:lang w:val="en-GB"/>
        </w:rPr>
        <w:t>Communication No. 1780/2008</w:t>
      </w:r>
      <w:r w:rsidRPr="007C2A12">
        <w:rPr>
          <w:color w:val="000000" w:themeColor="text1"/>
          <w:lang w:val="en-GB"/>
        </w:rPr>
        <w:t xml:space="preserve">, views of 22 March 2011, § 7.6, </w:t>
      </w:r>
      <w:r w:rsidRPr="007C2A12">
        <w:rPr>
          <w:bCs/>
          <w:color w:val="000000" w:themeColor="text1"/>
          <w:lang w:val="en-GB"/>
        </w:rPr>
        <w:t>CCPR/C/101/D/1780/2008</w:t>
      </w:r>
      <w:r w:rsidRPr="007C2A12">
        <w:rPr>
          <w:color w:val="000000" w:themeColor="text1"/>
          <w:lang w:val="en-GB"/>
        </w:rPr>
        <w:t>), siblings (</w:t>
      </w:r>
      <w:r w:rsidRPr="007C2A12">
        <w:rPr>
          <w:i/>
          <w:color w:val="000000" w:themeColor="text1"/>
          <w:lang w:val="en-GB"/>
        </w:rPr>
        <w:t>El Abani v. Libyan Arab Jamahiriya,</w:t>
      </w:r>
      <w:r w:rsidR="00C15885" w:rsidRPr="007C2A12">
        <w:rPr>
          <w:i/>
          <w:color w:val="000000" w:themeColor="text1"/>
          <w:lang w:val="en-GB"/>
        </w:rPr>
        <w:t xml:space="preserve"> </w:t>
      </w:r>
      <w:r w:rsidRPr="007C2A12">
        <w:rPr>
          <w:bCs/>
          <w:color w:val="000000" w:themeColor="text1"/>
          <w:lang w:val="en-GB"/>
        </w:rPr>
        <w:t>Communication No. 1640/2007</w:t>
      </w:r>
      <w:r w:rsidRPr="007C2A12">
        <w:rPr>
          <w:color w:val="000000" w:themeColor="text1"/>
          <w:lang w:val="en-GB"/>
        </w:rPr>
        <w:t xml:space="preserve">, views of 26 July 2010, § 7.5, </w:t>
      </w:r>
      <w:r w:rsidRPr="007C2A12">
        <w:rPr>
          <w:bCs/>
          <w:color w:val="000000" w:themeColor="text1"/>
          <w:lang w:val="en-GB"/>
        </w:rPr>
        <w:t>CCPR/C/99/D/1640/2007</w:t>
      </w:r>
      <w:r w:rsidRPr="007C2A12">
        <w:rPr>
          <w:color w:val="000000" w:themeColor="text1"/>
          <w:lang w:val="en-GB"/>
        </w:rPr>
        <w:t>), spouses (</w:t>
      </w:r>
      <w:r w:rsidRPr="007C2A12">
        <w:rPr>
          <w:i/>
          <w:color w:val="000000" w:themeColor="text1"/>
          <w:lang w:val="en-GB"/>
        </w:rPr>
        <w:t>Bousroual v. Algeria</w:t>
      </w:r>
      <w:r w:rsidRPr="007C2A12">
        <w:rPr>
          <w:color w:val="000000" w:themeColor="text1"/>
          <w:lang w:val="en-GB"/>
        </w:rPr>
        <w:t xml:space="preserve">, </w:t>
      </w:r>
      <w:r w:rsidRPr="007C2A12">
        <w:rPr>
          <w:bCs/>
          <w:color w:val="000000" w:themeColor="text1"/>
          <w:lang w:val="en-GB"/>
        </w:rPr>
        <w:t>Communication No. 992/2001, views of</w:t>
      </w:r>
      <w:r w:rsidRPr="007C2A12">
        <w:rPr>
          <w:color w:val="000000" w:themeColor="text1"/>
          <w:lang w:val="en-GB"/>
        </w:rPr>
        <w:t xml:space="preserve"> 30 March 2006, § 9.8, CCPR/C/86/D/992/2001), aunts and uncles (</w:t>
      </w:r>
      <w:r w:rsidRPr="007C2A12">
        <w:rPr>
          <w:i/>
          <w:color w:val="000000" w:themeColor="text1"/>
          <w:lang w:val="en-GB"/>
        </w:rPr>
        <w:t>Benaniza v Algeria,</w:t>
      </w:r>
      <w:r w:rsidRPr="007C2A12">
        <w:rPr>
          <w:color w:val="000000" w:themeColor="text1"/>
          <w:lang w:val="en-GB"/>
        </w:rPr>
        <w:t xml:space="preserve"> views of 26 July 2010, § 9.4, CCPR/C/99/D/1588/2007) (</w:t>
      </w:r>
      <w:r w:rsidRPr="007C2A12">
        <w:rPr>
          <w:i/>
          <w:color w:val="000000" w:themeColor="text1"/>
          <w:lang w:val="en-GB"/>
        </w:rPr>
        <w:t>Bashasha v. Libyan Arab Jamahiriya</w:t>
      </w:r>
      <w:r w:rsidRPr="007C2A12">
        <w:rPr>
          <w:color w:val="000000" w:themeColor="text1"/>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7C2A12">
        <w:rPr>
          <w:i/>
          <w:color w:val="000000" w:themeColor="text1"/>
          <w:lang w:val="en-GB"/>
        </w:rPr>
        <w:t>Aboussedra v. Libyan Arab Jamahiriya</w:t>
      </w:r>
      <w:r w:rsidRPr="007C2A12">
        <w:rPr>
          <w:color w:val="000000" w:themeColor="text1"/>
          <w:lang w:val="en-GB"/>
        </w:rPr>
        <w:t xml:space="preserve">, </w:t>
      </w:r>
      <w:r w:rsidRPr="007C2A12">
        <w:rPr>
          <w:bCs/>
          <w:color w:val="000000" w:themeColor="text1"/>
          <w:lang w:val="en-GB"/>
        </w:rPr>
        <w:t>Communication No. 1751/2008,</w:t>
      </w:r>
      <w:r w:rsidRPr="007C2A12">
        <w:rPr>
          <w:color w:val="000000" w:themeColor="text1"/>
          <w:lang w:val="en-GB"/>
        </w:rPr>
        <w:t xml:space="preserve"> views of 25 October 2010, § 7.5, </w:t>
      </w:r>
      <w:r w:rsidRPr="007C2A12">
        <w:rPr>
          <w:bCs/>
          <w:color w:val="000000" w:themeColor="text1"/>
          <w:lang w:val="en-GB"/>
        </w:rPr>
        <w:t>CCPR/C/100/D/1751/2008</w:t>
      </w:r>
      <w:r w:rsidRPr="007C2A12">
        <w:rPr>
          <w:color w:val="000000" w:themeColor="text1"/>
          <w:lang w:val="en-GB"/>
        </w:rPr>
        <w:t xml:space="preserve">). In the case </w:t>
      </w:r>
      <w:r w:rsidRPr="007C2A12">
        <w:rPr>
          <w:i/>
          <w:color w:val="000000" w:themeColor="text1"/>
          <w:lang w:val="en-GB"/>
        </w:rPr>
        <w:t>Amirov v. Russian Federation</w:t>
      </w:r>
      <w:r w:rsidRPr="007C2A12">
        <w:rPr>
          <w:color w:val="000000" w:themeColor="text1"/>
          <w:lang w:val="en-GB"/>
        </w:rPr>
        <w:t xml:space="preserve"> the Committee observed that “</w:t>
      </w:r>
      <w:r w:rsidRPr="007C2A12">
        <w:rPr>
          <w:color w:val="000000" w:themeColor="text1"/>
          <w:lang w:val="en-GB"/>
        </w:rPr>
        <w:sym w:font="Symbol" w:char="F05B"/>
      </w:r>
      <w:r w:rsidRPr="007C2A12">
        <w:rPr>
          <w:color w:val="000000" w:themeColor="text1"/>
          <w:lang w:val="en-GB"/>
        </w:rPr>
        <w:t>w</w:t>
      </w:r>
      <w:r w:rsidRPr="007C2A12">
        <w:rPr>
          <w:color w:val="000000" w:themeColor="text1"/>
          <w:lang w:val="en-GB"/>
        </w:rPr>
        <w:sym w:font="Symbol" w:char="F05D"/>
      </w:r>
      <w:r w:rsidRPr="007C2A12">
        <w:rPr>
          <w:color w:val="000000" w:themeColor="text1"/>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lead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0020680D" w:rsidRPr="007C2A12">
        <w:rPr>
          <w:i/>
          <w:lang w:val="en-GB"/>
        </w:rPr>
        <w:t>Abubakar Amirov and Aïzan Amirova v. Russian Federation</w:t>
      </w:r>
      <w:r w:rsidRPr="007C2A12">
        <w:rPr>
          <w:color w:val="000000" w:themeColor="text1"/>
          <w:lang w:val="en-GB"/>
        </w:rPr>
        <w:t xml:space="preserve">, cited in § </w:t>
      </w:r>
      <w:r w:rsidR="00CD73C7">
        <w:fldChar w:fldCharType="begin"/>
      </w:r>
      <w:r w:rsidR="00CD73C7">
        <w:instrText xml:space="preserve"> REF _Ref404677616 \r \h  \* MERGEFORMAT </w:instrText>
      </w:r>
      <w:r w:rsidR="00CD73C7">
        <w:fldChar w:fldCharType="separate"/>
      </w:r>
      <w:r w:rsidR="00DF0B8D" w:rsidRPr="00DF0B8D">
        <w:rPr>
          <w:color w:val="000000" w:themeColor="text1"/>
          <w:lang w:val="en-GB"/>
        </w:rPr>
        <w:t>95</w:t>
      </w:r>
      <w:r w:rsidR="00CD73C7">
        <w:fldChar w:fldCharType="end"/>
      </w:r>
      <w:r w:rsidR="0020680D" w:rsidRPr="007C2A12">
        <w:rPr>
          <w:color w:val="000000" w:themeColor="text1"/>
          <w:lang w:val="en-GB"/>
        </w:rPr>
        <w:t xml:space="preserve"> </w:t>
      </w:r>
      <w:r w:rsidRPr="007C2A12">
        <w:rPr>
          <w:color w:val="000000" w:themeColor="text1"/>
          <w:lang w:val="en-GB"/>
        </w:rPr>
        <w:t>above, at § 11.7).</w:t>
      </w:r>
    </w:p>
    <w:p w:rsidR="00351E98" w:rsidRPr="007C2A12" w:rsidRDefault="00351E98" w:rsidP="00351E98">
      <w:pPr>
        <w:tabs>
          <w:tab w:val="num" w:pos="450"/>
        </w:tabs>
        <w:suppressAutoHyphens/>
        <w:autoSpaceDE w:val="0"/>
        <w:ind w:left="450" w:hanging="450"/>
        <w:jc w:val="both"/>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7C2A12">
        <w:rPr>
          <w:i/>
          <w:color w:val="000000" w:themeColor="text1"/>
          <w:lang w:val="en-GB"/>
        </w:rPr>
        <w:t xml:space="preserve">Açiș </w:t>
      </w:r>
      <w:proofErr w:type="spellStart"/>
      <w:r w:rsidRPr="007C2A12">
        <w:rPr>
          <w:i/>
          <w:color w:val="000000" w:themeColor="text1"/>
          <w:lang w:val="en-GB"/>
        </w:rPr>
        <w:t>v.Turkey</w:t>
      </w:r>
      <w:proofErr w:type="spellEnd"/>
      <w:r w:rsidRPr="007C2A12">
        <w:rPr>
          <w:color w:val="000000" w:themeColor="text1"/>
          <w:lang w:val="en-GB"/>
        </w:rPr>
        <w:t>, no. 7050/05, judgment of 1 February 2011, § 45).</w:t>
      </w:r>
    </w:p>
    <w:p w:rsidR="00351E98" w:rsidRPr="007C2A12" w:rsidRDefault="00351E98" w:rsidP="00351E98">
      <w:pPr>
        <w:pStyle w:val="ListParagraph"/>
        <w:tabs>
          <w:tab w:val="num" w:pos="450"/>
        </w:tabs>
        <w:ind w:left="450" w:hanging="450"/>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In this respect, it is the position of the European Court that findings under the procedural limb of Article 2 would also be of direct relevance in considering the existence of a violation of</w:t>
      </w:r>
      <w:r w:rsidR="00893583" w:rsidRPr="007C2A12">
        <w:rPr>
          <w:color w:val="000000" w:themeColor="text1"/>
          <w:lang w:val="en-GB"/>
        </w:rPr>
        <w:t xml:space="preserve"> Article 3 (see ECtHR:</w:t>
      </w:r>
      <w:r w:rsidRPr="007C2A12">
        <w:rPr>
          <w:color w:val="000000" w:themeColor="text1"/>
          <w:lang w:val="en-GB"/>
        </w:rPr>
        <w:t xml:space="preserve"> </w:t>
      </w:r>
      <w:r w:rsidRPr="007C2A12">
        <w:rPr>
          <w:i/>
          <w:color w:val="000000" w:themeColor="text1"/>
          <w:lang w:val="en-GB"/>
        </w:rPr>
        <w:t>Basayeva and Others v. Russia</w:t>
      </w:r>
      <w:r w:rsidRPr="007C2A12">
        <w:rPr>
          <w:color w:val="000000" w:themeColor="text1"/>
          <w:lang w:val="en-GB"/>
        </w:rPr>
        <w:t xml:space="preserve">, cited in § </w:t>
      </w:r>
      <w:r w:rsidR="00CD73C7">
        <w:fldChar w:fldCharType="begin"/>
      </w:r>
      <w:r w:rsidR="00CD73C7">
        <w:instrText xml:space="preserve"> REF _Ref374623221 \r \h  \* MERGEFORMAT </w:instrText>
      </w:r>
      <w:r w:rsidR="00CD73C7">
        <w:fldChar w:fldCharType="separate"/>
      </w:r>
      <w:r w:rsidR="00DF0B8D" w:rsidRPr="00DF0B8D">
        <w:rPr>
          <w:color w:val="000000" w:themeColor="text1"/>
          <w:lang w:val="en-GB"/>
        </w:rPr>
        <w:t>150</w:t>
      </w:r>
      <w:r w:rsidR="00CD73C7">
        <w:fldChar w:fldCharType="end"/>
      </w:r>
      <w:r w:rsidRPr="007C2A12">
        <w:rPr>
          <w:color w:val="000000" w:themeColor="text1"/>
          <w:lang w:val="en-GB"/>
        </w:rPr>
        <w:t xml:space="preserve"> above, at § 109; ECtHR, </w:t>
      </w:r>
      <w:r w:rsidRPr="007C2A12">
        <w:rPr>
          <w:i/>
          <w:color w:val="000000" w:themeColor="text1"/>
          <w:lang w:val="en-GB"/>
        </w:rPr>
        <w:t>Gelayevy v. Russia</w:t>
      </w:r>
      <w:r w:rsidRPr="007C2A12">
        <w:rPr>
          <w:color w:val="000000" w:themeColor="text1"/>
          <w:lang w:val="en-GB"/>
        </w:rPr>
        <w:t xml:space="preserve">, cited in § </w:t>
      </w:r>
      <w:r w:rsidR="00CD73C7">
        <w:fldChar w:fldCharType="begin"/>
      </w:r>
      <w:r w:rsidR="00CD73C7">
        <w:instrText xml:space="preserve"> REF _Ref374623316 \r \h  \* MERGEFORMAT </w:instrText>
      </w:r>
      <w:r w:rsidR="00CD73C7">
        <w:fldChar w:fldCharType="separate"/>
      </w:r>
      <w:r w:rsidR="00DF0B8D" w:rsidRPr="00DF0B8D">
        <w:rPr>
          <w:color w:val="000000" w:themeColor="text1"/>
          <w:lang w:val="en-GB"/>
        </w:rPr>
        <w:t>140</w:t>
      </w:r>
      <w:r w:rsidR="00CD73C7">
        <w:fldChar w:fldCharType="end"/>
      </w:r>
      <w:r w:rsidRPr="007C2A12">
        <w:rPr>
          <w:color w:val="000000" w:themeColor="text1"/>
          <w:lang w:val="en-GB"/>
        </w:rPr>
        <w:t xml:space="preserve"> above, at § 147; ECtHR, </w:t>
      </w:r>
      <w:r w:rsidRPr="007C2A12">
        <w:rPr>
          <w:i/>
          <w:color w:val="000000" w:themeColor="text1"/>
          <w:lang w:val="en-GB"/>
        </w:rPr>
        <w:t>Bazorkina v. Russia</w:t>
      </w:r>
      <w:r w:rsidRPr="007C2A12">
        <w:rPr>
          <w:color w:val="000000" w:themeColor="text1"/>
          <w:lang w:val="en-GB"/>
        </w:rPr>
        <w:t xml:space="preserve">, cited in § </w:t>
      </w:r>
      <w:r w:rsidR="00CD73C7">
        <w:fldChar w:fldCharType="begin"/>
      </w:r>
      <w:r w:rsidR="00CD73C7">
        <w:instrText xml:space="preserve"> REF _Ref401251707 \r \h  \* MERGEFORMAT </w:instrText>
      </w:r>
      <w:r w:rsidR="00CD73C7">
        <w:fldChar w:fldCharType="separate"/>
      </w:r>
      <w:r w:rsidR="00DF0B8D" w:rsidRPr="00DF0B8D">
        <w:rPr>
          <w:color w:val="000000" w:themeColor="text1"/>
          <w:lang w:val="en-GB"/>
        </w:rPr>
        <w:t>94</w:t>
      </w:r>
      <w:r w:rsidR="00CD73C7">
        <w:fldChar w:fldCharType="end"/>
      </w:r>
      <w:r w:rsidR="0020680D" w:rsidRPr="007C2A12">
        <w:rPr>
          <w:color w:val="000000" w:themeColor="text1"/>
          <w:lang w:val="en-GB"/>
        </w:rPr>
        <w:t xml:space="preserve"> </w:t>
      </w:r>
      <w:r w:rsidRPr="007C2A12">
        <w:rPr>
          <w:color w:val="000000" w:themeColor="text1"/>
          <w:lang w:val="en-GB"/>
        </w:rPr>
        <w:t>above, at § 140).</w:t>
      </w:r>
    </w:p>
    <w:p w:rsidR="00351E98" w:rsidRPr="007C2A12" w:rsidRDefault="00351E98" w:rsidP="00351E98">
      <w:pPr>
        <w:pStyle w:val="ListParagraph"/>
        <w:tabs>
          <w:tab w:val="num" w:pos="450"/>
        </w:tabs>
        <w:ind w:left="450" w:hanging="450"/>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 xml:space="preserve">The Panel observes that the European Court has already found violations of Article 3 of the ECHR in relation to disappearances in which the State itself was found to be responsible for the abduction (see ECtHR, </w:t>
      </w:r>
      <w:r w:rsidRPr="007C2A12">
        <w:rPr>
          <w:i/>
          <w:color w:val="000000" w:themeColor="text1"/>
          <w:lang w:val="en-GB"/>
        </w:rPr>
        <w:t>Luluyev and Others v. Russia</w:t>
      </w:r>
      <w:r w:rsidRPr="007C2A12">
        <w:rPr>
          <w:color w:val="000000" w:themeColor="text1"/>
          <w:lang w:val="en-GB"/>
        </w:rPr>
        <w:t xml:space="preserve">, no. 69480/01, judgment of 9 </w:t>
      </w:r>
      <w:r w:rsidRPr="007C2A12">
        <w:rPr>
          <w:color w:val="000000" w:themeColor="text1"/>
          <w:lang w:val="en-GB"/>
        </w:rPr>
        <w:lastRenderedPageBreak/>
        <w:t xml:space="preserve">November 2006, §§ 117 - 118; ECtHR, </w:t>
      </w:r>
      <w:r w:rsidRPr="007C2A12">
        <w:rPr>
          <w:i/>
          <w:color w:val="000000" w:themeColor="text1"/>
          <w:lang w:val="en-GB"/>
        </w:rPr>
        <w:t>Kukayev v. Russia</w:t>
      </w:r>
      <w:r w:rsidRPr="007C2A12">
        <w:rPr>
          <w:color w:val="000000" w:themeColor="text1"/>
          <w:lang w:val="en-GB"/>
        </w:rPr>
        <w:t>, no. 29361/02, judgment of 15 November 2007, §§ 107 - 110). However, in contrast, in the case under the Panel’s consideration, in no way is UNMIK implicated in the actual disappearance and UNMIK cannot be held responsible for the applicant’s mental distress caused by the commission of the crime itself.</w:t>
      </w:r>
    </w:p>
    <w:p w:rsidR="00351E98" w:rsidRPr="007C2A12" w:rsidRDefault="00351E98" w:rsidP="00351E98">
      <w:pPr>
        <w:pStyle w:val="ListParagraph"/>
        <w:tabs>
          <w:tab w:val="num" w:pos="450"/>
        </w:tabs>
        <w:ind w:left="450" w:hanging="450"/>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7C2A12">
        <w:rPr>
          <w:rStyle w:val="sb8d990e2"/>
          <w:color w:val="000000" w:themeColor="text1"/>
          <w:lang w:val="en-GB"/>
        </w:rPr>
        <w:t>could have in itself</w:t>
      </w:r>
      <w:r w:rsidRPr="007C2A12">
        <w:rPr>
          <w:color w:val="000000" w:themeColor="text1"/>
          <w:lang w:val="en-GB"/>
        </w:rPr>
        <w:t xml:space="preserve"> caused the applicant mental distress in excess of the minimum level of severity, which is necessary in order to consider treatment as falling within the scope </w:t>
      </w:r>
      <w:r w:rsidR="00893583" w:rsidRPr="007C2A12">
        <w:rPr>
          <w:color w:val="000000" w:themeColor="text1"/>
          <w:lang w:val="en-GB"/>
        </w:rPr>
        <w:t>of Article 3 (see, among others:</w:t>
      </w:r>
      <w:r w:rsidRPr="007C2A12">
        <w:rPr>
          <w:color w:val="000000" w:themeColor="text1"/>
          <w:lang w:val="en-GB"/>
        </w:rPr>
        <w:t xml:space="preserve"> ECtHR, </w:t>
      </w:r>
      <w:r w:rsidRPr="007C2A12">
        <w:rPr>
          <w:i/>
          <w:color w:val="000000" w:themeColor="text1"/>
          <w:lang w:val="en-GB"/>
        </w:rPr>
        <w:t>Tovsultanova v. Russia</w:t>
      </w:r>
      <w:r w:rsidRPr="007C2A12">
        <w:rPr>
          <w:color w:val="000000" w:themeColor="text1"/>
          <w:lang w:val="en-GB"/>
        </w:rPr>
        <w:t xml:space="preserve">, no. 26974/06, judgment of 17 June 2010, § 104; ECtHR, </w:t>
      </w:r>
      <w:r w:rsidRPr="007C2A12">
        <w:rPr>
          <w:i/>
          <w:color w:val="000000" w:themeColor="text1"/>
          <w:lang w:val="en-GB"/>
        </w:rPr>
        <w:t>Shafiyeva v. Russia</w:t>
      </w:r>
      <w:r w:rsidRPr="007C2A12">
        <w:rPr>
          <w:color w:val="000000" w:themeColor="text1"/>
          <w:lang w:val="en-GB"/>
        </w:rPr>
        <w:t>, no. 49379/09, judgment of 3 May 2012, § 103).</w:t>
      </w:r>
    </w:p>
    <w:p w:rsidR="00351E98" w:rsidRPr="007C2A12" w:rsidRDefault="00351E98" w:rsidP="00351E98">
      <w:pPr>
        <w:pStyle w:val="Default"/>
        <w:tabs>
          <w:tab w:val="left" w:pos="360"/>
          <w:tab w:val="left" w:pos="540"/>
          <w:tab w:val="left" w:pos="720"/>
        </w:tabs>
        <w:ind w:left="450" w:hanging="450"/>
        <w:jc w:val="both"/>
        <w:rPr>
          <w:color w:val="000000" w:themeColor="text1"/>
          <w:lang w:val="en-GB"/>
        </w:rPr>
      </w:pPr>
    </w:p>
    <w:p w:rsidR="00351E98" w:rsidRPr="007C2A12" w:rsidRDefault="00351E98" w:rsidP="00351E98">
      <w:pPr>
        <w:pStyle w:val="ListParagraph1"/>
        <w:numPr>
          <w:ilvl w:val="0"/>
          <w:numId w:val="11"/>
        </w:numPr>
        <w:ind w:left="360"/>
        <w:jc w:val="both"/>
        <w:rPr>
          <w:i/>
          <w:color w:val="000000" w:themeColor="text1"/>
          <w:lang w:eastAsia="en-US"/>
        </w:rPr>
      </w:pPr>
      <w:r w:rsidRPr="007C2A12">
        <w:rPr>
          <w:i/>
          <w:color w:val="000000" w:themeColor="text1"/>
          <w:lang w:eastAsia="en-US"/>
        </w:rPr>
        <w:t>Applicability of Article 3 to the Kosovo context</w:t>
      </w:r>
    </w:p>
    <w:p w:rsidR="00351E98" w:rsidRPr="007C2A12" w:rsidRDefault="00351E98" w:rsidP="00351E98">
      <w:pPr>
        <w:pStyle w:val="Default"/>
        <w:tabs>
          <w:tab w:val="left" w:pos="360"/>
          <w:tab w:val="left" w:pos="540"/>
          <w:tab w:val="left" w:pos="720"/>
        </w:tabs>
        <w:ind w:hanging="360"/>
        <w:jc w:val="both"/>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 xml:space="preserve">With regard to the </w:t>
      </w:r>
      <w:r w:rsidRPr="007C2A12">
        <w:rPr>
          <w:rStyle w:val="sb8d990e2"/>
          <w:color w:val="000000" w:themeColor="text1"/>
        </w:rPr>
        <w:t>applicability</w:t>
      </w:r>
      <w:r w:rsidRPr="007C2A12">
        <w:rPr>
          <w:color w:val="000000" w:themeColor="text1"/>
          <w:lang w:val="en-GB"/>
        </w:rPr>
        <w:t xml:space="preserve"> of the above standards to the Kosovo context, the Panel first refers to its view on the same issue with regard to Article 2, developed above (see §§ </w:t>
      </w:r>
      <w:r w:rsidR="00CD73C7">
        <w:fldChar w:fldCharType="begin"/>
      </w:r>
      <w:r w:rsidR="00CD73C7">
        <w:instrText xml:space="preserve"> REF _Ref404677680 \r \h  \* MERGEFORMAT </w:instrText>
      </w:r>
      <w:r w:rsidR="00CD73C7">
        <w:fldChar w:fldCharType="separate"/>
      </w:r>
      <w:r w:rsidR="00DF0B8D" w:rsidRPr="00DF0B8D">
        <w:rPr>
          <w:color w:val="000000" w:themeColor="text1"/>
          <w:lang w:val="en-GB"/>
        </w:rPr>
        <w:t>89</w:t>
      </w:r>
      <w:r w:rsidR="00CD73C7">
        <w:fldChar w:fldCharType="end"/>
      </w:r>
      <w:r w:rsidR="0020680D" w:rsidRPr="007C2A12">
        <w:rPr>
          <w:color w:val="000000" w:themeColor="text1"/>
          <w:lang w:val="en-GB"/>
        </w:rPr>
        <w:t xml:space="preserve"> </w:t>
      </w:r>
      <w:r w:rsidRPr="007C2A12">
        <w:rPr>
          <w:color w:val="000000" w:themeColor="text1"/>
          <w:lang w:val="en-GB"/>
        </w:rPr>
        <w:t xml:space="preserve">- </w:t>
      </w:r>
      <w:r w:rsidR="00CD73C7">
        <w:fldChar w:fldCharType="begin"/>
      </w:r>
      <w:r w:rsidR="00CD73C7">
        <w:instrText xml:space="preserve"> REF _Ref403727675 \r \h  \* MERGEFORMAT </w:instrText>
      </w:r>
      <w:r w:rsidR="00CD73C7">
        <w:fldChar w:fldCharType="separate"/>
      </w:r>
      <w:r w:rsidR="00DF0B8D" w:rsidRPr="00DF0B8D">
        <w:rPr>
          <w:color w:val="000000" w:themeColor="text1"/>
          <w:lang w:val="en-GB"/>
        </w:rPr>
        <w:t>100</w:t>
      </w:r>
      <w:r w:rsidR="00CD73C7">
        <w:fldChar w:fldCharType="end"/>
      </w:r>
      <w:r w:rsidR="0020680D" w:rsidRPr="007C2A12">
        <w:rPr>
          <w:color w:val="000000" w:themeColor="text1"/>
          <w:lang w:val="en-GB"/>
        </w:rPr>
        <w:t xml:space="preserve"> </w:t>
      </w:r>
      <w:r w:rsidRPr="007C2A12">
        <w:rPr>
          <w:color w:val="000000" w:themeColor="text1"/>
          <w:lang w:val="en-GB"/>
        </w:rPr>
        <w:t>above).</w:t>
      </w:r>
    </w:p>
    <w:p w:rsidR="00351E98" w:rsidRPr="007C2A12" w:rsidRDefault="00351E98" w:rsidP="00351E98">
      <w:pPr>
        <w:pStyle w:val="Default"/>
        <w:tabs>
          <w:tab w:val="num" w:pos="450"/>
        </w:tabs>
        <w:ind w:left="450" w:hanging="450"/>
        <w:jc w:val="both"/>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CD73C7">
        <w:fldChar w:fldCharType="begin"/>
      </w:r>
      <w:r w:rsidR="00CD73C7">
        <w:instrText xml:space="preserve"> REF _Ref398312960 \r \h  \* MERGEFORMAT </w:instrText>
      </w:r>
      <w:r w:rsidR="00CD73C7">
        <w:fldChar w:fldCharType="separate"/>
      </w:r>
      <w:r w:rsidR="00DF0B8D" w:rsidRPr="00DF0B8D">
        <w:rPr>
          <w:color w:val="000000" w:themeColor="text1"/>
          <w:lang w:val="en-GB"/>
        </w:rPr>
        <w:t>23</w:t>
      </w:r>
      <w:r w:rsidR="00CD73C7">
        <w:fldChar w:fldCharType="end"/>
      </w:r>
      <w:r w:rsidRPr="007C2A12">
        <w:rPr>
          <w:color w:val="000000" w:themeColor="text1"/>
          <w:lang w:val="en-GB"/>
        </w:rPr>
        <w:t xml:space="preserve"> above).</w:t>
      </w:r>
    </w:p>
    <w:p w:rsidR="00351E98" w:rsidRPr="007C2A12" w:rsidRDefault="00351E98" w:rsidP="00351E98">
      <w:pPr>
        <w:pStyle w:val="ListParagraph"/>
        <w:tabs>
          <w:tab w:val="num" w:pos="450"/>
        </w:tabs>
        <w:ind w:left="450" w:hanging="450"/>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 xml:space="preserve">The Panel again notes that it will not review relevant practices or alleged obstacles to the conduct of effective investigations </w:t>
      </w:r>
      <w:r w:rsidRPr="007C2A12">
        <w:rPr>
          <w:i/>
          <w:color w:val="000000" w:themeColor="text1"/>
          <w:lang w:val="en-GB"/>
        </w:rPr>
        <w:t>in abstracto</w:t>
      </w:r>
      <w:r w:rsidRPr="007C2A12">
        <w:rPr>
          <w:color w:val="000000" w:themeColor="text1"/>
          <w:lang w:val="en-GB"/>
        </w:rPr>
        <w:t>, but only in relation to their specific application to the complaint before it, considering the particular circumstances of the case.</w:t>
      </w:r>
    </w:p>
    <w:p w:rsidR="00351E98" w:rsidRPr="007C2A12" w:rsidRDefault="00351E98" w:rsidP="00351E98">
      <w:pPr>
        <w:pStyle w:val="ListParagraph"/>
        <w:tabs>
          <w:tab w:val="num" w:pos="450"/>
        </w:tabs>
        <w:ind w:left="450" w:hanging="450"/>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 xml:space="preserve">For these reasons, the Panel considers that it has to establish with regard to each case whether the attitude and reactions of UNMIK authorities to the disappearance itself and to the </w:t>
      </w:r>
      <w:r w:rsidR="006F0121">
        <w:rPr>
          <w:color w:val="000000" w:themeColor="text1"/>
          <w:lang w:val="en-GB"/>
        </w:rPr>
        <w:t>complainant’s</w:t>
      </w:r>
      <w:r w:rsidRPr="007C2A12">
        <w:rPr>
          <w:color w:val="000000" w:themeColor="text1"/>
          <w:lang w:val="en-GB"/>
        </w:rPr>
        <w:t xml:space="preserve"> quest for information with regard to the fate of </w:t>
      </w:r>
      <w:r w:rsidR="0069167B" w:rsidRPr="007C2A12">
        <w:rPr>
          <w:color w:val="000000" w:themeColor="text1"/>
          <w:lang w:val="en-GB"/>
        </w:rPr>
        <w:t xml:space="preserve">his </w:t>
      </w:r>
      <w:r w:rsidR="000603E6" w:rsidRPr="007C2A12">
        <w:rPr>
          <w:color w:val="000000" w:themeColor="text1"/>
          <w:lang w:val="en-GB"/>
        </w:rPr>
        <w:t xml:space="preserve">parents </w:t>
      </w:r>
      <w:r w:rsidRPr="007C2A12">
        <w:rPr>
          <w:color w:val="000000" w:themeColor="text1"/>
          <w:lang w:val="en-GB"/>
        </w:rPr>
        <w:t>and the criminal investigation, would amount to a violation of the obligation under Article 3, having regard to the realities in Kosovo at the relevant time.</w:t>
      </w:r>
    </w:p>
    <w:p w:rsidR="00351E98" w:rsidRPr="007C2A12" w:rsidRDefault="00351E98" w:rsidP="00351E98">
      <w:pPr>
        <w:rPr>
          <w:i/>
          <w:color w:val="000000" w:themeColor="text1"/>
          <w:lang w:val="en-GB"/>
        </w:rPr>
      </w:pPr>
    </w:p>
    <w:p w:rsidR="00351E98" w:rsidRPr="007C2A12" w:rsidRDefault="00351E98" w:rsidP="00351E98">
      <w:pPr>
        <w:pStyle w:val="ListParagraph1"/>
        <w:numPr>
          <w:ilvl w:val="0"/>
          <w:numId w:val="11"/>
        </w:numPr>
        <w:ind w:left="360"/>
        <w:jc w:val="both"/>
        <w:rPr>
          <w:color w:val="000000" w:themeColor="text1"/>
        </w:rPr>
      </w:pPr>
      <w:r w:rsidRPr="007C2A12">
        <w:rPr>
          <w:i/>
          <w:color w:val="000000" w:themeColor="text1"/>
          <w:lang w:eastAsia="en-US"/>
        </w:rPr>
        <w:t>Compliance</w:t>
      </w:r>
      <w:r w:rsidRPr="007C2A12">
        <w:rPr>
          <w:i/>
          <w:color w:val="000000" w:themeColor="text1"/>
        </w:rPr>
        <w:t xml:space="preserve"> with Article 3 in the present case</w:t>
      </w:r>
    </w:p>
    <w:p w:rsidR="00351E98" w:rsidRPr="007C2A12" w:rsidRDefault="00351E98" w:rsidP="00351E98">
      <w:pPr>
        <w:pStyle w:val="ListParagraph"/>
        <w:ind w:left="360"/>
        <w:rPr>
          <w:color w:val="000000" w:themeColor="text1"/>
          <w:lang w:val="en-GB"/>
        </w:rPr>
      </w:pPr>
    </w:p>
    <w:p w:rsidR="00351E98" w:rsidRPr="007C2A12" w:rsidRDefault="00351E98"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Against this background, the Panel discerns a number of factors in the present case which, taken together, raise the question of violation of Article 3 of the ECHR.</w:t>
      </w:r>
    </w:p>
    <w:p w:rsidR="00351E98" w:rsidRPr="007C2A12" w:rsidRDefault="00351E98" w:rsidP="00351E98">
      <w:pPr>
        <w:pStyle w:val="Default"/>
        <w:tabs>
          <w:tab w:val="num" w:pos="450"/>
        </w:tabs>
        <w:ind w:left="450" w:hanging="450"/>
        <w:jc w:val="both"/>
        <w:rPr>
          <w:color w:val="000000" w:themeColor="text1"/>
          <w:lang w:val="en-GB"/>
        </w:rPr>
      </w:pPr>
    </w:p>
    <w:p w:rsidR="00FD0486" w:rsidRPr="007C2A12" w:rsidRDefault="00D43F11" w:rsidP="00FD0486">
      <w:pPr>
        <w:numPr>
          <w:ilvl w:val="0"/>
          <w:numId w:val="2"/>
        </w:numPr>
        <w:tabs>
          <w:tab w:val="left" w:pos="450"/>
        </w:tabs>
        <w:suppressAutoHyphens/>
        <w:autoSpaceDE w:val="0"/>
        <w:jc w:val="both"/>
        <w:rPr>
          <w:color w:val="000000" w:themeColor="text1"/>
          <w:lang w:val="en-GB"/>
        </w:rPr>
      </w:pPr>
      <w:r w:rsidRPr="007C2A12">
        <w:rPr>
          <w:color w:val="000000" w:themeColor="text1"/>
          <w:lang w:val="en-GB"/>
        </w:rPr>
        <w:t xml:space="preserve">The Panel notes the proximity of the family ties between the complainant and both Mr </w:t>
      </w:r>
      <w:proofErr w:type="spellStart"/>
      <w:r w:rsidRPr="007C2A12">
        <w:rPr>
          <w:color w:val="000000" w:themeColor="text1"/>
          <w:lang w:val="en-GB"/>
        </w:rPr>
        <w:t>Milosav</w:t>
      </w:r>
      <w:proofErr w:type="spellEnd"/>
      <w:r w:rsidRPr="007C2A12">
        <w:rPr>
          <w:color w:val="000000" w:themeColor="text1"/>
          <w:lang w:val="en-GB"/>
        </w:rPr>
        <w:t xml:space="preserve"> </w:t>
      </w:r>
      <w:proofErr w:type="spellStart"/>
      <w:r w:rsidRPr="007C2A12">
        <w:rPr>
          <w:color w:val="000000" w:themeColor="text1"/>
          <w:lang w:val="en-GB"/>
        </w:rPr>
        <w:t>Šmigić</w:t>
      </w:r>
      <w:proofErr w:type="spellEnd"/>
      <w:r w:rsidRPr="007C2A12">
        <w:rPr>
          <w:color w:val="000000" w:themeColor="text1"/>
          <w:lang w:val="en-GB"/>
        </w:rPr>
        <w:t xml:space="preserve"> and Mrs Sultana Šmigić</w:t>
      </w:r>
      <w:r w:rsidRPr="007C2A12">
        <w:rPr>
          <w:color w:val="000000" w:themeColor="text1"/>
        </w:rPr>
        <w:t>, as they are the complainant’s parents.</w:t>
      </w:r>
      <w:r w:rsidRPr="007C2A12">
        <w:rPr>
          <w:color w:val="000000" w:themeColor="text1"/>
          <w:lang w:val="en-GB"/>
        </w:rPr>
        <w:t xml:space="preserve"> </w:t>
      </w:r>
    </w:p>
    <w:p w:rsidR="00FD0486" w:rsidRPr="007C2A12" w:rsidRDefault="00FD0486" w:rsidP="00FD0486">
      <w:pPr>
        <w:pStyle w:val="ListParagraph"/>
        <w:rPr>
          <w:color w:val="000000" w:themeColor="text1"/>
          <w:lang w:val="en-GB"/>
        </w:rPr>
      </w:pPr>
    </w:p>
    <w:p w:rsidR="00FD0486" w:rsidRPr="007C2A12" w:rsidRDefault="00D43F11" w:rsidP="00FD0486">
      <w:pPr>
        <w:numPr>
          <w:ilvl w:val="0"/>
          <w:numId w:val="2"/>
        </w:numPr>
        <w:tabs>
          <w:tab w:val="left" w:pos="450"/>
        </w:tabs>
        <w:suppressAutoHyphens/>
        <w:autoSpaceDE w:val="0"/>
        <w:jc w:val="both"/>
        <w:rPr>
          <w:color w:val="000000" w:themeColor="text1"/>
          <w:lang w:val="en-GB"/>
        </w:rPr>
      </w:pPr>
      <w:r w:rsidRPr="007C2A12">
        <w:rPr>
          <w:color w:val="000000" w:themeColor="text1"/>
          <w:lang w:val="en-GB"/>
        </w:rPr>
        <w:lastRenderedPageBreak/>
        <w:t>The Panel recalls the failure established above in relation to the procedural obligation under Article 2, despite the fact that UNMIK Police had the minimum necessary information to pursue investigation from the outset. In this respect, the Panel reiterates that from the standpoint of Article 3 it may examine UNMIK’s reactions and attitudes to the complainant in their entirety.</w:t>
      </w:r>
    </w:p>
    <w:p w:rsidR="00FD0486" w:rsidRPr="007C2A12" w:rsidRDefault="00FD0486" w:rsidP="00FD0486">
      <w:pPr>
        <w:pStyle w:val="ListParagraph"/>
        <w:rPr>
          <w:color w:val="000000" w:themeColor="text1"/>
          <w:lang w:val="en-GB"/>
        </w:rPr>
      </w:pPr>
    </w:p>
    <w:p w:rsidR="00FD0486" w:rsidRPr="007C2A12" w:rsidRDefault="00D43F11" w:rsidP="00FD0486">
      <w:pPr>
        <w:numPr>
          <w:ilvl w:val="0"/>
          <w:numId w:val="2"/>
        </w:numPr>
        <w:tabs>
          <w:tab w:val="left" w:pos="450"/>
        </w:tabs>
        <w:suppressAutoHyphens/>
        <w:autoSpaceDE w:val="0"/>
        <w:jc w:val="both"/>
        <w:rPr>
          <w:color w:val="000000" w:themeColor="text1"/>
          <w:lang w:val="en-GB"/>
        </w:rPr>
      </w:pPr>
      <w:r w:rsidRPr="007C2A12">
        <w:rPr>
          <w:color w:val="000000" w:themeColor="text1"/>
          <w:lang w:val="en-GB"/>
        </w:rPr>
        <w:t xml:space="preserve">At the time of his latest submission to the Panel in April 2009, the complainant states that, approximately 11 years since the abduction and disappearance of Mr </w:t>
      </w:r>
      <w:proofErr w:type="spellStart"/>
      <w:r w:rsidRPr="007C2A12">
        <w:rPr>
          <w:color w:val="000000" w:themeColor="text1"/>
          <w:lang w:val="en-GB"/>
        </w:rPr>
        <w:t>Milosav</w:t>
      </w:r>
      <w:proofErr w:type="spellEnd"/>
      <w:r w:rsidRPr="007C2A12">
        <w:rPr>
          <w:color w:val="000000" w:themeColor="text1"/>
          <w:lang w:val="en-GB"/>
        </w:rPr>
        <w:t xml:space="preserve"> </w:t>
      </w:r>
      <w:proofErr w:type="spellStart"/>
      <w:r w:rsidRPr="007C2A12">
        <w:rPr>
          <w:color w:val="000000" w:themeColor="text1"/>
          <w:lang w:val="en-GB"/>
        </w:rPr>
        <w:t>Šmigić</w:t>
      </w:r>
      <w:proofErr w:type="spellEnd"/>
      <w:r w:rsidRPr="007C2A12">
        <w:rPr>
          <w:color w:val="000000" w:themeColor="text1"/>
          <w:lang w:val="en-GB"/>
        </w:rPr>
        <w:t xml:space="preserve"> and Mrs Sultana Šmigić, he had received no information on his parents</w:t>
      </w:r>
      <w:r w:rsidR="000603E6" w:rsidRPr="007C2A12">
        <w:rPr>
          <w:color w:val="000000" w:themeColor="text1"/>
          <w:lang w:val="en-GB"/>
        </w:rPr>
        <w:t>’</w:t>
      </w:r>
      <w:r w:rsidRPr="007C2A12">
        <w:rPr>
          <w:color w:val="000000" w:themeColor="text1"/>
          <w:lang w:val="en-GB"/>
        </w:rPr>
        <w:t xml:space="preserve"> whereabouts or on the status of the investigation. The Panel recalls that there was no recorded contact with the complainant or of any of the identified family members</w:t>
      </w:r>
      <w:r w:rsidRPr="007C2A12">
        <w:rPr>
          <w:bCs/>
          <w:color w:val="000000" w:themeColor="text1"/>
          <w:lang w:val="en-GB"/>
        </w:rPr>
        <w:t xml:space="preserve">. </w:t>
      </w:r>
    </w:p>
    <w:p w:rsidR="00FD0486" w:rsidRPr="007C2A12" w:rsidRDefault="00FD0486" w:rsidP="00FD0486">
      <w:pPr>
        <w:pStyle w:val="ListParagraph"/>
        <w:rPr>
          <w:lang w:val="en-GB"/>
        </w:rPr>
      </w:pPr>
    </w:p>
    <w:p w:rsidR="00D43F11" w:rsidRPr="007C2A12" w:rsidRDefault="00D43F11" w:rsidP="00FD0486">
      <w:pPr>
        <w:numPr>
          <w:ilvl w:val="0"/>
          <w:numId w:val="2"/>
        </w:numPr>
        <w:tabs>
          <w:tab w:val="left" w:pos="450"/>
        </w:tabs>
        <w:suppressAutoHyphens/>
        <w:autoSpaceDE w:val="0"/>
        <w:jc w:val="both"/>
        <w:rPr>
          <w:color w:val="000000" w:themeColor="text1"/>
          <w:lang w:val="en-GB"/>
        </w:rPr>
      </w:pPr>
      <w:r w:rsidRPr="007C2A12">
        <w:rPr>
          <w:lang w:val="en-GB"/>
        </w:rPr>
        <w:t xml:space="preserve">Drawing inferences from UNMIK’s failure to provide a plausible explanation for the absence of any contact with the complainant, the Panel considers that this situation, which continued into the period of the Panel’s temporal jurisdiction, caused grave uncertainty to the complainant and his family about </w:t>
      </w:r>
      <w:r w:rsidR="00C42ED5" w:rsidRPr="007C2A12">
        <w:rPr>
          <w:lang w:val="en-GB"/>
        </w:rPr>
        <w:t xml:space="preserve">the fate of </w:t>
      </w:r>
      <w:r w:rsidRPr="007C2A12">
        <w:rPr>
          <w:color w:val="000000" w:themeColor="text1"/>
          <w:lang w:val="en-GB"/>
        </w:rPr>
        <w:t xml:space="preserve">Mr </w:t>
      </w:r>
      <w:proofErr w:type="spellStart"/>
      <w:r w:rsidRPr="007C2A12">
        <w:rPr>
          <w:color w:val="000000" w:themeColor="text1"/>
          <w:lang w:val="en-GB"/>
        </w:rPr>
        <w:t>Milosav</w:t>
      </w:r>
      <w:proofErr w:type="spellEnd"/>
      <w:r w:rsidRPr="007C2A12">
        <w:rPr>
          <w:color w:val="000000" w:themeColor="text1"/>
          <w:lang w:val="en-GB"/>
        </w:rPr>
        <w:t xml:space="preserve"> </w:t>
      </w:r>
      <w:proofErr w:type="spellStart"/>
      <w:r w:rsidR="00C42ED5" w:rsidRPr="007C2A12">
        <w:rPr>
          <w:color w:val="000000" w:themeColor="text1"/>
          <w:lang w:val="en-GB"/>
        </w:rPr>
        <w:t>Šmigić</w:t>
      </w:r>
      <w:proofErr w:type="spellEnd"/>
      <w:r w:rsidR="00C42ED5" w:rsidRPr="007C2A12">
        <w:rPr>
          <w:color w:val="000000" w:themeColor="text1"/>
          <w:lang w:val="en-GB"/>
        </w:rPr>
        <w:t xml:space="preserve"> and Mrs Sultana Šmigić </w:t>
      </w:r>
      <w:r w:rsidR="00C42ED5" w:rsidRPr="007C2A12">
        <w:rPr>
          <w:lang w:val="en-GB"/>
        </w:rPr>
        <w:t>and</w:t>
      </w:r>
      <w:r w:rsidRPr="007C2A12">
        <w:rPr>
          <w:lang w:val="en-GB"/>
        </w:rPr>
        <w:t xml:space="preserve"> the status of the investigation. </w:t>
      </w:r>
    </w:p>
    <w:p w:rsidR="00351E98" w:rsidRPr="007C2A12" w:rsidRDefault="00351E98" w:rsidP="00351E98">
      <w:pPr>
        <w:tabs>
          <w:tab w:val="num" w:pos="450"/>
        </w:tabs>
        <w:autoSpaceDE w:val="0"/>
        <w:ind w:left="450" w:hanging="450"/>
        <w:jc w:val="both"/>
        <w:rPr>
          <w:color w:val="000000" w:themeColor="text1"/>
          <w:lang w:val="en-GB"/>
        </w:rPr>
      </w:pPr>
    </w:p>
    <w:p w:rsidR="00FD0486" w:rsidRPr="007C2A12" w:rsidRDefault="00D43F11" w:rsidP="00FD0486">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With regard to the SRSG</w:t>
      </w:r>
      <w:r w:rsidR="000603E6" w:rsidRPr="007C2A12">
        <w:rPr>
          <w:color w:val="000000" w:themeColor="text1"/>
          <w:lang w:val="en-GB"/>
        </w:rPr>
        <w:t>’s</w:t>
      </w:r>
      <w:r w:rsidRPr="007C2A12">
        <w:rPr>
          <w:color w:val="000000" w:themeColor="text1"/>
          <w:lang w:val="en-GB"/>
        </w:rPr>
        <w:t xml:space="preserve"> assertion that “it is evident from the Investigation Report that UNMI</w:t>
      </w:r>
      <w:r w:rsidR="000603E6" w:rsidRPr="007C2A12">
        <w:rPr>
          <w:color w:val="000000" w:themeColor="text1"/>
          <w:lang w:val="en-GB"/>
        </w:rPr>
        <w:t xml:space="preserve">K did try to contact </w:t>
      </w:r>
      <w:r w:rsidRPr="00FB242D">
        <w:rPr>
          <w:color w:val="000000" w:themeColor="text1"/>
          <w:lang w:val="en-GB"/>
        </w:rPr>
        <w:t xml:space="preserve">the brother of Mr. </w:t>
      </w:r>
      <w:proofErr w:type="spellStart"/>
      <w:r w:rsidRPr="00FB242D">
        <w:rPr>
          <w:color w:val="000000" w:themeColor="text1"/>
          <w:lang w:val="en-GB"/>
        </w:rPr>
        <w:t>Milosav</w:t>
      </w:r>
      <w:proofErr w:type="spellEnd"/>
      <w:r w:rsidRPr="00FB242D">
        <w:rPr>
          <w:color w:val="000000" w:themeColor="text1"/>
          <w:lang w:val="en-GB"/>
        </w:rPr>
        <w:t xml:space="preserve"> </w:t>
      </w:r>
      <w:proofErr w:type="spellStart"/>
      <w:r w:rsidRPr="00FB242D">
        <w:rPr>
          <w:color w:val="000000" w:themeColor="text1"/>
          <w:lang w:val="en-GB"/>
        </w:rPr>
        <w:t>Šmigić</w:t>
      </w:r>
      <w:proofErr w:type="spellEnd"/>
      <w:r w:rsidRPr="00FB242D">
        <w:rPr>
          <w:color w:val="000000" w:themeColor="text1"/>
          <w:lang w:val="en-GB"/>
        </w:rPr>
        <w:t xml:space="preserve">, to get more information about the missing persons.” </w:t>
      </w:r>
      <w:r w:rsidR="00C15885" w:rsidRPr="00FB242D">
        <w:rPr>
          <w:color w:val="000000" w:themeColor="text1"/>
          <w:lang w:val="en-GB"/>
        </w:rPr>
        <w:t>As stated in §</w:t>
      </w:r>
      <w:r w:rsidR="0003660D">
        <w:rPr>
          <w:color w:val="000000" w:themeColor="text1"/>
          <w:lang w:val="en-GB"/>
        </w:rPr>
        <w:fldChar w:fldCharType="begin"/>
      </w:r>
      <w:r w:rsidR="0003660D">
        <w:rPr>
          <w:color w:val="000000" w:themeColor="text1"/>
          <w:lang w:val="en-GB"/>
        </w:rPr>
        <w:instrText xml:space="preserve"> REF _Ref413062174 \r \h </w:instrText>
      </w:r>
      <w:r w:rsidR="0003660D">
        <w:rPr>
          <w:color w:val="000000" w:themeColor="text1"/>
          <w:lang w:val="en-GB"/>
        </w:rPr>
      </w:r>
      <w:r w:rsidR="0003660D">
        <w:rPr>
          <w:color w:val="000000" w:themeColor="text1"/>
          <w:lang w:val="en-GB"/>
        </w:rPr>
        <w:fldChar w:fldCharType="separate"/>
      </w:r>
      <w:r w:rsidR="00DF0B8D">
        <w:rPr>
          <w:color w:val="000000" w:themeColor="text1"/>
          <w:lang w:val="en-GB"/>
        </w:rPr>
        <w:t>70</w:t>
      </w:r>
      <w:r w:rsidR="0003660D">
        <w:rPr>
          <w:color w:val="000000" w:themeColor="text1"/>
          <w:lang w:val="en-GB"/>
        </w:rPr>
        <w:fldChar w:fldCharType="end"/>
      </w:r>
      <w:r w:rsidR="00C15885" w:rsidRPr="00FB242D">
        <w:rPr>
          <w:color w:val="000000" w:themeColor="text1"/>
          <w:lang w:val="en-GB"/>
        </w:rPr>
        <w:t xml:space="preserve"> above, the person that UNMIK attempted to contact was not the brother of Mr </w:t>
      </w:r>
      <w:proofErr w:type="spellStart"/>
      <w:r w:rsidR="00C15885" w:rsidRPr="00FB242D">
        <w:rPr>
          <w:color w:val="000000" w:themeColor="text1"/>
          <w:lang w:val="en-GB"/>
        </w:rPr>
        <w:t>Milosav</w:t>
      </w:r>
      <w:proofErr w:type="spellEnd"/>
      <w:r w:rsidR="00C15885" w:rsidRPr="00FB242D">
        <w:rPr>
          <w:color w:val="000000" w:themeColor="text1"/>
          <w:lang w:val="en-GB"/>
        </w:rPr>
        <w:t xml:space="preserve"> </w:t>
      </w:r>
      <w:proofErr w:type="spellStart"/>
      <w:r w:rsidR="00C15885" w:rsidRPr="00FB242D">
        <w:rPr>
          <w:color w:val="000000" w:themeColor="text1"/>
          <w:lang w:val="en-GB"/>
        </w:rPr>
        <w:t>Šmigić</w:t>
      </w:r>
      <w:proofErr w:type="spellEnd"/>
      <w:r w:rsidR="00C15885" w:rsidRPr="007C2A12">
        <w:rPr>
          <w:color w:val="000000" w:themeColor="text1"/>
          <w:lang w:val="en-GB"/>
        </w:rPr>
        <w:t xml:space="preserve"> and that it is likely that the SRSG has the facts mixed from the WCIU investigation file for Mr Radomir Šmigić, which was also included in this file. There is nothing in the file of any attempt to contact any of the named relatives of Mr </w:t>
      </w:r>
      <w:proofErr w:type="spellStart"/>
      <w:r w:rsidR="00C15885" w:rsidRPr="007C2A12">
        <w:rPr>
          <w:color w:val="000000" w:themeColor="text1"/>
          <w:lang w:val="en-GB"/>
        </w:rPr>
        <w:t>Milosav</w:t>
      </w:r>
      <w:proofErr w:type="spellEnd"/>
      <w:r w:rsidR="00C15885" w:rsidRPr="007C2A12">
        <w:rPr>
          <w:color w:val="000000" w:themeColor="text1"/>
          <w:lang w:val="en-GB"/>
        </w:rPr>
        <w:t xml:space="preserve"> </w:t>
      </w:r>
      <w:proofErr w:type="spellStart"/>
      <w:r w:rsidR="00C15885" w:rsidRPr="007C2A12">
        <w:rPr>
          <w:color w:val="000000" w:themeColor="text1"/>
          <w:lang w:val="en-GB"/>
        </w:rPr>
        <w:t>Šmigić</w:t>
      </w:r>
      <w:proofErr w:type="spellEnd"/>
      <w:r w:rsidR="00C15885" w:rsidRPr="007C2A12">
        <w:rPr>
          <w:color w:val="000000" w:themeColor="text1"/>
          <w:lang w:val="en-GB"/>
        </w:rPr>
        <w:t xml:space="preserve"> or Mrs Sultana Šmigić.</w:t>
      </w:r>
    </w:p>
    <w:p w:rsidR="00FD0486" w:rsidRPr="007C2A12" w:rsidRDefault="00FD0486" w:rsidP="00FD0486">
      <w:pPr>
        <w:pStyle w:val="ListParagraph"/>
        <w:rPr>
          <w:color w:val="000000" w:themeColor="text1"/>
          <w:lang w:val="en-GB"/>
        </w:rPr>
      </w:pPr>
    </w:p>
    <w:p w:rsidR="00C15885" w:rsidRPr="007C2A12" w:rsidRDefault="00C15885" w:rsidP="00FD0486">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In view of the above, the Panel concludes that the complainant has suffered severe distress and anguish for a prolonged and continuing period of time on account of the way the authorities of UNMIK have dealt with the case and as a result of his inability to find out what happened to his parents. In this respect, it is obvious that, in any situation, the pain of a son who has to live in uncertainty about the fate of his parents must be unbearable.</w:t>
      </w:r>
    </w:p>
    <w:p w:rsidR="00351E98" w:rsidRPr="007C2A12" w:rsidRDefault="00351E98" w:rsidP="00351E98">
      <w:pPr>
        <w:pStyle w:val="Default"/>
        <w:tabs>
          <w:tab w:val="left" w:pos="360"/>
          <w:tab w:val="left" w:pos="709"/>
        </w:tabs>
        <w:ind w:left="450" w:hanging="450"/>
        <w:jc w:val="both"/>
        <w:rPr>
          <w:color w:val="000000" w:themeColor="text1"/>
          <w:lang w:val="en-GB"/>
        </w:rPr>
      </w:pPr>
    </w:p>
    <w:p w:rsidR="00351E98" w:rsidRPr="007C2A12" w:rsidRDefault="00C15885" w:rsidP="00351E98">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 xml:space="preserve"> </w:t>
      </w:r>
      <w:r w:rsidR="00351E98" w:rsidRPr="007C2A12">
        <w:rPr>
          <w:color w:val="000000" w:themeColor="text1"/>
          <w:lang w:val="en-GB"/>
        </w:rPr>
        <w:t xml:space="preserve">For the aforementioned reasons, the Panel concludes that, by its behaviour, UNMIK contributed to the </w:t>
      </w:r>
      <w:r w:rsidR="006F0121">
        <w:rPr>
          <w:color w:val="000000" w:themeColor="text1"/>
          <w:lang w:val="en-GB"/>
        </w:rPr>
        <w:t>complainant’s</w:t>
      </w:r>
      <w:r w:rsidR="00351E98" w:rsidRPr="007C2A12">
        <w:rPr>
          <w:color w:val="000000" w:themeColor="text1"/>
          <w:lang w:val="en-GB"/>
        </w:rPr>
        <w:t xml:space="preserve"> distress and mental suffering in violation of Article 3 of the ECHR.</w:t>
      </w:r>
    </w:p>
    <w:p w:rsidR="00F0555D" w:rsidRPr="007C2A12" w:rsidRDefault="00F0555D" w:rsidP="00CC3B3D">
      <w:pPr>
        <w:pStyle w:val="Default"/>
        <w:jc w:val="both"/>
        <w:rPr>
          <w:lang w:val="en-GB"/>
        </w:rPr>
      </w:pPr>
    </w:p>
    <w:p w:rsidR="00BF7D04" w:rsidRPr="007C2A12" w:rsidRDefault="00BF7D04" w:rsidP="00CC3B3D">
      <w:pPr>
        <w:pStyle w:val="Default"/>
        <w:jc w:val="both"/>
        <w:rPr>
          <w:lang w:val="en-GB"/>
        </w:rPr>
      </w:pPr>
    </w:p>
    <w:p w:rsidR="00642FB6" w:rsidRPr="007C2A12" w:rsidRDefault="00642FB6" w:rsidP="00642FB6">
      <w:pPr>
        <w:numPr>
          <w:ilvl w:val="0"/>
          <w:numId w:val="1"/>
        </w:numPr>
        <w:suppressAutoHyphens/>
        <w:autoSpaceDE w:val="0"/>
        <w:ind w:left="360" w:hanging="360"/>
        <w:jc w:val="both"/>
        <w:rPr>
          <w:color w:val="000000" w:themeColor="text1"/>
          <w:lang w:val="en-GB"/>
        </w:rPr>
      </w:pPr>
      <w:r w:rsidRPr="007C2A12">
        <w:rPr>
          <w:b/>
          <w:color w:val="000000" w:themeColor="text1"/>
          <w:lang w:val="en-GB"/>
        </w:rPr>
        <w:t xml:space="preserve">CONCLUDING </w:t>
      </w:r>
      <w:r w:rsidRPr="007C2A12">
        <w:rPr>
          <w:b/>
          <w:bCs/>
          <w:color w:val="000000" w:themeColor="text1"/>
          <w:lang w:val="en-GB"/>
        </w:rPr>
        <w:t>COMMENTS</w:t>
      </w:r>
      <w:r w:rsidRPr="007C2A12">
        <w:rPr>
          <w:b/>
          <w:color w:val="000000" w:themeColor="text1"/>
          <w:lang w:val="en-GB"/>
        </w:rPr>
        <w:t xml:space="preserve"> AND RECOMMENDATIONS</w:t>
      </w:r>
    </w:p>
    <w:p w:rsidR="00642FB6" w:rsidRPr="007C2A12" w:rsidRDefault="00642FB6" w:rsidP="00642FB6">
      <w:pPr>
        <w:pStyle w:val="ListParagraph"/>
        <w:rPr>
          <w:color w:val="000000" w:themeColor="text1"/>
          <w:lang w:val="en-GB"/>
        </w:rPr>
      </w:pPr>
    </w:p>
    <w:p w:rsidR="00642FB6" w:rsidRPr="007C2A12" w:rsidRDefault="00642FB6" w:rsidP="00642FB6">
      <w:pPr>
        <w:numPr>
          <w:ilvl w:val="0"/>
          <w:numId w:val="2"/>
        </w:numPr>
        <w:tabs>
          <w:tab w:val="clear" w:pos="360"/>
          <w:tab w:val="num" w:pos="450"/>
          <w:tab w:val="left" w:pos="709"/>
        </w:tabs>
        <w:suppressAutoHyphens/>
        <w:autoSpaceDE w:val="0"/>
        <w:ind w:left="450" w:hanging="450"/>
        <w:jc w:val="both"/>
        <w:rPr>
          <w:b/>
          <w:bCs/>
          <w:color w:val="000000" w:themeColor="text1"/>
          <w:lang w:val="en-GB"/>
        </w:rPr>
      </w:pPr>
      <w:r w:rsidRPr="007C2A12">
        <w:rPr>
          <w:color w:val="000000" w:themeColor="text1"/>
          <w:lang w:val="en-GB"/>
        </w:rPr>
        <w:t>In light of the Panel’s findings in this case, the Panel is of the opinion that some form of reparation is necessary.</w:t>
      </w:r>
    </w:p>
    <w:p w:rsidR="00642FB6" w:rsidRPr="007C2A12" w:rsidRDefault="00642FB6" w:rsidP="00642FB6">
      <w:pPr>
        <w:pStyle w:val="ListParagraph"/>
        <w:tabs>
          <w:tab w:val="num" w:pos="450"/>
        </w:tabs>
        <w:ind w:left="450" w:hanging="450"/>
        <w:rPr>
          <w:color w:val="000000" w:themeColor="text1"/>
          <w:lang w:val="en-GB"/>
        </w:rPr>
      </w:pPr>
    </w:p>
    <w:p w:rsidR="00642FB6" w:rsidRPr="007C2A12" w:rsidRDefault="00642FB6" w:rsidP="00642FB6">
      <w:pPr>
        <w:numPr>
          <w:ilvl w:val="0"/>
          <w:numId w:val="2"/>
        </w:numPr>
        <w:tabs>
          <w:tab w:val="clear" w:pos="360"/>
          <w:tab w:val="num" w:pos="450"/>
          <w:tab w:val="left" w:pos="709"/>
        </w:tabs>
        <w:suppressAutoHyphens/>
        <w:autoSpaceDE w:val="0"/>
        <w:ind w:left="450" w:hanging="450"/>
        <w:jc w:val="both"/>
        <w:rPr>
          <w:b/>
          <w:bCs/>
          <w:color w:val="000000" w:themeColor="text1"/>
          <w:lang w:val="en-GB"/>
        </w:rPr>
      </w:pPr>
      <w:r w:rsidRPr="007C2A12">
        <w:rPr>
          <w:color w:val="000000" w:themeColor="text1"/>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abduction and disappearance </w:t>
      </w:r>
      <w:r w:rsidR="00C15885" w:rsidRPr="007C2A12">
        <w:rPr>
          <w:color w:val="000000" w:themeColor="text1"/>
          <w:lang w:val="en-GB"/>
        </w:rPr>
        <w:t xml:space="preserve">of Mr </w:t>
      </w:r>
      <w:proofErr w:type="spellStart"/>
      <w:r w:rsidR="00C15885" w:rsidRPr="007C2A12">
        <w:rPr>
          <w:color w:val="000000" w:themeColor="text1"/>
          <w:lang w:val="en-GB"/>
        </w:rPr>
        <w:t>Milosav</w:t>
      </w:r>
      <w:proofErr w:type="spellEnd"/>
      <w:r w:rsidR="00C15885" w:rsidRPr="007C2A12">
        <w:rPr>
          <w:color w:val="000000" w:themeColor="text1"/>
          <w:lang w:val="en-GB"/>
        </w:rPr>
        <w:t xml:space="preserve"> </w:t>
      </w:r>
      <w:proofErr w:type="spellStart"/>
      <w:r w:rsidR="00C15885" w:rsidRPr="007C2A12">
        <w:rPr>
          <w:color w:val="000000" w:themeColor="text1"/>
          <w:lang w:val="en-GB"/>
        </w:rPr>
        <w:lastRenderedPageBreak/>
        <w:t>Šmigić</w:t>
      </w:r>
      <w:proofErr w:type="spellEnd"/>
      <w:r w:rsidR="00C15885" w:rsidRPr="007C2A12">
        <w:rPr>
          <w:color w:val="000000" w:themeColor="text1"/>
          <w:lang w:val="en-GB"/>
        </w:rPr>
        <w:t xml:space="preserve"> or Mrs Sultana Šmigić</w:t>
      </w:r>
      <w:r w:rsidRPr="007C2A12">
        <w:rPr>
          <w:color w:val="000000" w:themeColor="text1"/>
          <w:lang w:val="en-GB"/>
        </w:rPr>
        <w:t xml:space="preserve">, and that its failure to do so constitutes a further serious violation of the rights of the victims and their next-of-kin, in particular the right to have the truth of the matter determined. </w:t>
      </w:r>
    </w:p>
    <w:p w:rsidR="00642FB6" w:rsidRPr="007C2A12" w:rsidRDefault="00642FB6" w:rsidP="00642FB6">
      <w:pPr>
        <w:pStyle w:val="ListParagraph"/>
        <w:tabs>
          <w:tab w:val="num" w:pos="450"/>
        </w:tabs>
        <w:ind w:left="450" w:hanging="450"/>
        <w:rPr>
          <w:color w:val="000000" w:themeColor="text1"/>
          <w:lang w:val="en-GB"/>
        </w:rPr>
      </w:pPr>
    </w:p>
    <w:p w:rsidR="00642FB6" w:rsidRPr="007C2A12" w:rsidRDefault="00642FB6" w:rsidP="001C7702">
      <w:pPr>
        <w:numPr>
          <w:ilvl w:val="0"/>
          <w:numId w:val="2"/>
        </w:numPr>
        <w:tabs>
          <w:tab w:val="clear" w:pos="360"/>
          <w:tab w:val="num" w:pos="450"/>
          <w:tab w:val="left" w:pos="709"/>
        </w:tabs>
        <w:suppressAutoHyphens/>
        <w:autoSpaceDE w:val="0"/>
        <w:ind w:left="450" w:hanging="450"/>
        <w:jc w:val="both"/>
        <w:rPr>
          <w:bCs/>
          <w:color w:val="000000" w:themeColor="text1"/>
          <w:lang w:val="en-GB"/>
        </w:rPr>
      </w:pPr>
      <w:r w:rsidRPr="007C2A12">
        <w:rPr>
          <w:bCs/>
          <w:color w:val="000000" w:themeColor="text1"/>
          <w:lang w:val="en-GB"/>
        </w:rPr>
        <w:t xml:space="preserve">The </w:t>
      </w:r>
      <w:r w:rsidRPr="007C2A12">
        <w:rPr>
          <w:color w:val="000000" w:themeColor="text1"/>
          <w:lang w:val="en-GB"/>
        </w:rPr>
        <w:t>Panel</w:t>
      </w:r>
      <w:r w:rsidRPr="007C2A12">
        <w:rPr>
          <w:bCs/>
          <w:color w:val="000000" w:themeColor="text1"/>
          <w:lang w:val="en-GB"/>
        </w:rPr>
        <w:t xml:space="preserve"> </w:t>
      </w:r>
      <w:r w:rsidRPr="007C2A12">
        <w:rPr>
          <w:color w:val="000000" w:themeColor="text1"/>
          <w:lang w:val="en-GB"/>
        </w:rPr>
        <w:t>notes</w:t>
      </w:r>
      <w:r w:rsidRPr="007C2A12">
        <w:rPr>
          <w:bCs/>
          <w:color w:val="000000" w:themeColor="text1"/>
          <w:lang w:val="en-GB"/>
        </w:rPr>
        <w:t xml:space="preserve"> the SRSG’s own concerns that the inadequate resources, especially at the outset of </w:t>
      </w:r>
      <w:r w:rsidRPr="007C2A12">
        <w:rPr>
          <w:color w:val="000000" w:themeColor="text1"/>
          <w:lang w:val="en-GB"/>
        </w:rPr>
        <w:t>UNMIK’s</w:t>
      </w:r>
      <w:r w:rsidRPr="007C2A12">
        <w:rPr>
          <w:bCs/>
          <w:color w:val="000000" w:themeColor="text1"/>
          <w:lang w:val="en-GB"/>
        </w:rPr>
        <w:t xml:space="preserve"> mission, made compliance with UNMIK’s human rights obligations difficult to achieve.</w:t>
      </w:r>
    </w:p>
    <w:p w:rsidR="00642FB6" w:rsidRPr="007C2A12" w:rsidRDefault="00642FB6" w:rsidP="00642FB6">
      <w:pPr>
        <w:pStyle w:val="ListParagraph"/>
        <w:tabs>
          <w:tab w:val="num" w:pos="450"/>
        </w:tabs>
        <w:ind w:left="450" w:hanging="450"/>
        <w:rPr>
          <w:color w:val="000000" w:themeColor="text1"/>
          <w:lang w:val="en-GB"/>
        </w:rPr>
      </w:pPr>
    </w:p>
    <w:p w:rsidR="00642FB6" w:rsidRPr="007C2A12" w:rsidRDefault="00642FB6" w:rsidP="001C7702">
      <w:pPr>
        <w:numPr>
          <w:ilvl w:val="0"/>
          <w:numId w:val="2"/>
        </w:numPr>
        <w:tabs>
          <w:tab w:val="clear" w:pos="360"/>
          <w:tab w:val="num" w:pos="450"/>
          <w:tab w:val="left" w:pos="709"/>
        </w:tabs>
        <w:suppressAutoHyphens/>
        <w:autoSpaceDE w:val="0"/>
        <w:ind w:left="450" w:hanging="450"/>
        <w:jc w:val="both"/>
        <w:rPr>
          <w:color w:val="000000" w:themeColor="text1"/>
          <w:lang w:val="en-GB"/>
        </w:rPr>
      </w:pPr>
      <w:r w:rsidRPr="007C2A12">
        <w:rPr>
          <w:color w:val="000000" w:themeColor="text1"/>
          <w:lang w:val="en-GB"/>
        </w:rPr>
        <w:t xml:space="preserve">It </w:t>
      </w:r>
      <w:r w:rsidRPr="007C2A12">
        <w:rPr>
          <w:bCs/>
          <w:color w:val="000000" w:themeColor="text1"/>
          <w:lang w:val="en-GB"/>
        </w:rPr>
        <w:t>would</w:t>
      </w:r>
      <w:r w:rsidRPr="007C2A12">
        <w:rPr>
          <w:color w:val="000000" w:themeColor="text1"/>
          <w:lang w:val="en-GB"/>
        </w:rPr>
        <w:t xml:space="preserve"> normally be for UNMIK to take the appropriate measures in order to put an end to the violation noted and to redress as far as possible the effects thereof. However, as the Panel noted above (see § </w:t>
      </w:r>
      <w:r w:rsidR="00CD73C7">
        <w:fldChar w:fldCharType="begin"/>
      </w:r>
      <w:r w:rsidR="00CD73C7">
        <w:instrText xml:space="preserve"> REF _Ref401243163 \r \h  \* MERGEFORMAT </w:instrText>
      </w:r>
      <w:r w:rsidR="00CD73C7">
        <w:fldChar w:fldCharType="separate"/>
      </w:r>
      <w:r w:rsidR="00DF0B8D" w:rsidRPr="00DF0B8D">
        <w:rPr>
          <w:color w:val="000000" w:themeColor="text1"/>
          <w:lang w:val="en-GB"/>
        </w:rPr>
        <w:t>25</w:t>
      </w:r>
      <w:r w:rsidR="00CD73C7">
        <w:fldChar w:fldCharType="end"/>
      </w:r>
      <w:r w:rsidR="005B5F9B" w:rsidRPr="007C2A12">
        <w:rPr>
          <w:color w:val="000000" w:themeColor="text1"/>
          <w:lang w:val="en-GB"/>
        </w:rPr>
        <w:t xml:space="preserve"> </w:t>
      </w:r>
      <w:r w:rsidRPr="007C2A12">
        <w:rPr>
          <w:color w:val="000000" w:themeColor="text1"/>
          <w:lang w:val="en-GB"/>
        </w:rPr>
        <w:t xml:space="preserve">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7C2A12">
        <w:rPr>
          <w:bCs/>
          <w:color w:val="000000" w:themeColor="text1"/>
          <w:lang w:val="en-GB"/>
        </w:rPr>
        <w:t>human</w:t>
      </w:r>
      <w:r w:rsidRPr="007C2A12">
        <w:rPr>
          <w:color w:val="000000" w:themeColor="text1"/>
          <w:lang w:val="en-GB"/>
        </w:rPr>
        <w:t xml:space="preserve"> rights law.  </w:t>
      </w:r>
    </w:p>
    <w:p w:rsidR="00642FB6" w:rsidRPr="007C2A12" w:rsidRDefault="00642FB6" w:rsidP="00642FB6">
      <w:pPr>
        <w:pStyle w:val="ListParagraph"/>
        <w:tabs>
          <w:tab w:val="num" w:pos="450"/>
        </w:tabs>
        <w:ind w:left="450" w:hanging="450"/>
        <w:rPr>
          <w:color w:val="000000" w:themeColor="text1"/>
          <w:lang w:val="en-GB"/>
        </w:rPr>
      </w:pPr>
    </w:p>
    <w:p w:rsidR="00642FB6" w:rsidRPr="007C2A12" w:rsidRDefault="00642FB6" w:rsidP="00642FB6">
      <w:pPr>
        <w:numPr>
          <w:ilvl w:val="0"/>
          <w:numId w:val="2"/>
        </w:numPr>
        <w:tabs>
          <w:tab w:val="clear" w:pos="360"/>
          <w:tab w:val="num" w:pos="450"/>
          <w:tab w:val="left" w:pos="709"/>
        </w:tabs>
        <w:suppressAutoHyphens/>
        <w:autoSpaceDE w:val="0"/>
        <w:ind w:left="450" w:hanging="450"/>
        <w:jc w:val="both"/>
        <w:rPr>
          <w:b/>
          <w:bCs/>
          <w:color w:val="000000" w:themeColor="text1"/>
          <w:lang w:val="en-GB"/>
        </w:rPr>
      </w:pPr>
      <w:r w:rsidRPr="007C2A12">
        <w:rPr>
          <w:color w:val="000000" w:themeColor="text1"/>
          <w:lang w:val="en-GB"/>
        </w:rPr>
        <w:t xml:space="preserve">The Panel considers that this </w:t>
      </w:r>
      <w:r w:rsidRPr="007C2A12">
        <w:rPr>
          <w:bCs/>
          <w:color w:val="000000" w:themeColor="text1"/>
          <w:lang w:val="en-GB"/>
        </w:rPr>
        <w:t>factual</w:t>
      </w:r>
      <w:r w:rsidRPr="007C2A12">
        <w:rPr>
          <w:color w:val="000000" w:themeColor="text1"/>
          <w:lang w:val="en-GB"/>
        </w:rPr>
        <w:t xml:space="preserve"> situation does not relieve UNMIK from its obligation to redress as far as possible the effects of the violations for which it is responsible. </w:t>
      </w:r>
    </w:p>
    <w:p w:rsidR="00642FB6" w:rsidRPr="007C2A12" w:rsidRDefault="00642FB6" w:rsidP="00642FB6">
      <w:pPr>
        <w:pStyle w:val="ListParagraph"/>
        <w:rPr>
          <w:b/>
          <w:bCs/>
          <w:color w:val="000000" w:themeColor="text1"/>
          <w:lang w:val="en-GB"/>
        </w:rPr>
      </w:pPr>
    </w:p>
    <w:p w:rsidR="00642FB6" w:rsidRPr="007C2A12" w:rsidRDefault="00642FB6" w:rsidP="00642FB6">
      <w:pPr>
        <w:suppressAutoHyphens/>
        <w:autoSpaceDE w:val="0"/>
        <w:ind w:left="450"/>
        <w:jc w:val="both"/>
        <w:rPr>
          <w:b/>
          <w:bCs/>
          <w:color w:val="000000" w:themeColor="text1"/>
          <w:lang w:val="en-GB"/>
        </w:rPr>
      </w:pPr>
      <w:r w:rsidRPr="007C2A12">
        <w:rPr>
          <w:b/>
          <w:bCs/>
          <w:color w:val="000000" w:themeColor="text1"/>
          <w:lang w:val="en-GB"/>
        </w:rPr>
        <w:t>With respect to the complainant and the case the Panel considers appropriate that UNMIK:</w:t>
      </w:r>
    </w:p>
    <w:p w:rsidR="00642FB6" w:rsidRPr="007C2A12" w:rsidRDefault="00642FB6" w:rsidP="00642FB6">
      <w:pPr>
        <w:pStyle w:val="ListParagraph"/>
        <w:rPr>
          <w:b/>
          <w:bCs/>
          <w:color w:val="000000" w:themeColor="text1"/>
          <w:lang w:val="en-GB"/>
        </w:rPr>
      </w:pPr>
    </w:p>
    <w:p w:rsidR="00642FB6" w:rsidRPr="007C2A12" w:rsidRDefault="00642FB6" w:rsidP="00642FB6">
      <w:pPr>
        <w:tabs>
          <w:tab w:val="left" w:pos="720"/>
        </w:tabs>
        <w:suppressAutoHyphens/>
        <w:autoSpaceDE w:val="0"/>
        <w:ind w:left="720" w:hanging="180"/>
        <w:jc w:val="both"/>
        <w:rPr>
          <w:b/>
          <w:bCs/>
          <w:color w:val="000000" w:themeColor="text1"/>
          <w:lang w:val="en-GB"/>
        </w:rPr>
      </w:pPr>
      <w:r w:rsidRPr="007C2A12">
        <w:rPr>
          <w:b/>
          <w:color w:val="000000" w:themeColor="text1"/>
          <w:lang w:val="en-GB"/>
        </w:rPr>
        <w:t>-</w:t>
      </w:r>
      <w:r w:rsidRPr="007C2A12">
        <w:rPr>
          <w:b/>
          <w:color w:val="000000" w:themeColor="text1"/>
          <w:lang w:val="en-GB"/>
        </w:rPr>
        <w:tab/>
      </w:r>
      <w:r w:rsidRPr="007C2A12">
        <w:rPr>
          <w:color w:val="000000" w:themeColor="text1"/>
          <w:lang w:val="en-GB"/>
        </w:rPr>
        <w:t xml:space="preserve">In line with the case law of the European Court of Human Rights on situations of limited State jurisdiction (see ECtHR [GC], </w:t>
      </w:r>
      <w:r w:rsidRPr="007C2A12">
        <w:rPr>
          <w:i/>
          <w:color w:val="000000" w:themeColor="text1"/>
          <w:lang w:val="en-GB"/>
        </w:rPr>
        <w:t>Ilaşcu and Others v. Moldova and Russia</w:t>
      </w:r>
      <w:r w:rsidRPr="007C2A12">
        <w:rPr>
          <w:color w:val="000000" w:themeColor="text1"/>
          <w:lang w:val="en-GB"/>
        </w:rPr>
        <w:t xml:space="preserve">, cited in § </w:t>
      </w:r>
      <w:r w:rsidR="00CD73C7">
        <w:fldChar w:fldCharType="begin"/>
      </w:r>
      <w:r w:rsidR="00CD73C7">
        <w:instrText xml:space="preserve"> REF _Ref401074681 \r \h  \* MERGEFORMAT </w:instrText>
      </w:r>
      <w:r w:rsidR="00CD73C7">
        <w:fldChar w:fldCharType="separate"/>
      </w:r>
      <w:r w:rsidR="00DF0B8D" w:rsidRPr="00DF0B8D">
        <w:rPr>
          <w:color w:val="000000" w:themeColor="text1"/>
          <w:lang w:val="en-GB"/>
        </w:rPr>
        <w:t>146</w:t>
      </w:r>
      <w:r w:rsidR="00CD73C7">
        <w:fldChar w:fldCharType="end"/>
      </w:r>
      <w:r w:rsidRPr="007C2A12">
        <w:rPr>
          <w:color w:val="000000" w:themeColor="text1"/>
          <w:lang w:val="en-GB"/>
        </w:rPr>
        <w:t xml:space="preserve"> above, at § 333; ECtHR, </w:t>
      </w:r>
      <w:r w:rsidRPr="007C2A12">
        <w:rPr>
          <w:i/>
          <w:color w:val="000000" w:themeColor="text1"/>
          <w:lang w:val="en-GB"/>
        </w:rPr>
        <w:t>Al-Saadoon and Mufdhi v. United Kingdom</w:t>
      </w:r>
      <w:r w:rsidRPr="007C2A12">
        <w:rPr>
          <w:color w:val="000000" w:themeColor="text1"/>
          <w:lang w:val="en-GB"/>
        </w:rPr>
        <w:t xml:space="preserve">, no. 61498/08, judgment of 2 March 2010, § 171; ECtHR [GC], </w:t>
      </w:r>
      <w:r w:rsidRPr="007C2A12">
        <w:rPr>
          <w:i/>
          <w:color w:val="000000" w:themeColor="text1"/>
          <w:lang w:val="en-GB"/>
        </w:rPr>
        <w:t>Catan and Others v. Moldova and Russia</w:t>
      </w:r>
      <w:r w:rsidRPr="007C2A12">
        <w:rPr>
          <w:color w:val="000000" w:themeColor="text1"/>
          <w:lang w:val="en-GB"/>
        </w:rPr>
        <w:t xml:space="preserve">, nos. 43370/04, 8252/05 and 18454/06, judgment of 19 October 2012, § 109), must endeavour, with all the means available to it </w:t>
      </w:r>
      <w:r w:rsidRPr="007C2A12">
        <w:rPr>
          <w:i/>
          <w:color w:val="000000" w:themeColor="text1"/>
          <w:lang w:val="en-GB"/>
        </w:rPr>
        <w:t>vis-à-vis</w:t>
      </w:r>
      <w:r w:rsidRPr="007C2A12">
        <w:rPr>
          <w:color w:val="000000" w:themeColor="text1"/>
          <w:lang w:val="en-GB"/>
        </w:rPr>
        <w:t xml:space="preserve"> competent authorities in Kosovo, to obtain assurances that the investigations concerning the cases at issue will be continued in compliance with the requirements of an effective investigation as envisaged by Article 2, that the circumstances surrounding </w:t>
      </w:r>
      <w:r w:rsidRPr="007C2A12">
        <w:rPr>
          <w:bCs/>
          <w:color w:val="000000" w:themeColor="text1"/>
          <w:lang w:val="en-GB"/>
        </w:rPr>
        <w:t xml:space="preserve">the abduction and </w:t>
      </w:r>
      <w:r w:rsidRPr="007C2A12">
        <w:rPr>
          <w:color w:val="000000" w:themeColor="text1"/>
          <w:lang w:val="en-GB"/>
        </w:rPr>
        <w:t xml:space="preserve">disappearance </w:t>
      </w:r>
      <w:r w:rsidR="00C15885" w:rsidRPr="007C2A12">
        <w:rPr>
          <w:color w:val="000000" w:themeColor="text1"/>
          <w:lang w:val="en-GB"/>
        </w:rPr>
        <w:t xml:space="preserve">of Mr </w:t>
      </w:r>
      <w:proofErr w:type="spellStart"/>
      <w:r w:rsidR="00C15885" w:rsidRPr="007C2A12">
        <w:rPr>
          <w:color w:val="000000" w:themeColor="text1"/>
          <w:lang w:val="en-GB"/>
        </w:rPr>
        <w:t>Milosav</w:t>
      </w:r>
      <w:proofErr w:type="spellEnd"/>
      <w:r w:rsidR="00C15885" w:rsidRPr="007C2A12">
        <w:rPr>
          <w:color w:val="000000" w:themeColor="text1"/>
          <w:lang w:val="en-GB"/>
        </w:rPr>
        <w:t xml:space="preserve"> </w:t>
      </w:r>
      <w:proofErr w:type="spellStart"/>
      <w:r w:rsidR="00C15885" w:rsidRPr="007C2A12">
        <w:rPr>
          <w:color w:val="000000" w:themeColor="text1"/>
          <w:lang w:val="en-GB"/>
        </w:rPr>
        <w:t>Šmigić</w:t>
      </w:r>
      <w:proofErr w:type="spellEnd"/>
      <w:r w:rsidR="00C15885" w:rsidRPr="007C2A12">
        <w:rPr>
          <w:color w:val="000000" w:themeColor="text1"/>
          <w:lang w:val="en-GB"/>
        </w:rPr>
        <w:t xml:space="preserve"> or Mrs Sultana Šmigić</w:t>
      </w:r>
      <w:r w:rsidRPr="007C2A12">
        <w:rPr>
          <w:color w:val="000000" w:themeColor="text1"/>
          <w:lang w:val="en-GB"/>
        </w:rPr>
        <w:t xml:space="preserve"> will be established and that the possible perpetrators will be brought to justice. The complainants and/or other next-of-kin shall be informed of such proceedings and relevant documents shall be disclosed to them, as necessary;</w:t>
      </w:r>
    </w:p>
    <w:p w:rsidR="00642FB6" w:rsidRPr="007C2A12" w:rsidRDefault="00642FB6" w:rsidP="00642FB6">
      <w:pPr>
        <w:suppressAutoHyphens/>
        <w:autoSpaceDE w:val="0"/>
        <w:ind w:left="426"/>
        <w:jc w:val="both"/>
        <w:rPr>
          <w:b/>
          <w:bCs/>
          <w:color w:val="000000" w:themeColor="text1"/>
          <w:lang w:val="en-GB"/>
        </w:rPr>
      </w:pPr>
    </w:p>
    <w:p w:rsidR="00642FB6" w:rsidRPr="007C2A12" w:rsidRDefault="00642FB6" w:rsidP="00642FB6">
      <w:pPr>
        <w:tabs>
          <w:tab w:val="left" w:pos="720"/>
        </w:tabs>
        <w:suppressAutoHyphens/>
        <w:autoSpaceDE w:val="0"/>
        <w:ind w:left="720" w:hanging="180"/>
        <w:jc w:val="both"/>
        <w:rPr>
          <w:bCs/>
          <w:color w:val="000000" w:themeColor="text1"/>
          <w:lang w:val="en-GB"/>
        </w:rPr>
      </w:pPr>
      <w:r w:rsidRPr="007C2A12">
        <w:rPr>
          <w:b/>
          <w:bCs/>
          <w:color w:val="000000" w:themeColor="text1"/>
          <w:lang w:val="en-GB"/>
        </w:rPr>
        <w:t xml:space="preserve">- </w:t>
      </w:r>
      <w:r w:rsidRPr="007C2A12">
        <w:rPr>
          <w:bCs/>
          <w:color w:val="000000" w:themeColor="text1"/>
          <w:lang w:val="en-GB"/>
        </w:rPr>
        <w:t xml:space="preserve">Publicly </w:t>
      </w:r>
      <w:r w:rsidRPr="007C2A12">
        <w:rPr>
          <w:color w:val="000000" w:themeColor="text1"/>
          <w:lang w:val="en-GB"/>
        </w:rPr>
        <w:t>acknowledges</w:t>
      </w:r>
      <w:r w:rsidR="00FB242D">
        <w:rPr>
          <w:color w:val="000000" w:themeColor="text1"/>
          <w:lang w:val="en-GB"/>
        </w:rPr>
        <w:t>,</w:t>
      </w:r>
      <w:r w:rsidR="00E93A41" w:rsidRPr="007C2A12">
        <w:rPr>
          <w:color w:val="000000" w:themeColor="text1"/>
          <w:lang w:val="en-GB"/>
        </w:rPr>
        <w:t xml:space="preserve"> including though </w:t>
      </w:r>
      <w:r w:rsidR="0069167B" w:rsidRPr="007C2A12">
        <w:rPr>
          <w:color w:val="000000" w:themeColor="text1"/>
          <w:lang w:val="en-GB"/>
        </w:rPr>
        <w:t>media</w:t>
      </w:r>
      <w:r w:rsidRPr="007C2A12">
        <w:rPr>
          <w:bCs/>
          <w:color w:val="000000" w:themeColor="text1"/>
          <w:lang w:val="en-GB"/>
        </w:rPr>
        <w:t xml:space="preserve">, </w:t>
      </w:r>
      <w:r w:rsidRPr="007C2A12">
        <w:rPr>
          <w:color w:val="000000" w:themeColor="text1"/>
          <w:lang w:val="en-GB"/>
        </w:rPr>
        <w:t>within</w:t>
      </w:r>
      <w:r w:rsidRPr="007C2A12">
        <w:rPr>
          <w:bCs/>
          <w:color w:val="000000" w:themeColor="text1"/>
          <w:lang w:val="en-GB"/>
        </w:rPr>
        <w:t xml:space="preserve"> a reasonable time, responsibility with respect to UNMIK’s </w:t>
      </w:r>
      <w:r w:rsidRPr="007C2A12">
        <w:rPr>
          <w:color w:val="000000" w:themeColor="text1"/>
          <w:lang w:val="en-GB"/>
        </w:rPr>
        <w:t>failure</w:t>
      </w:r>
      <w:r w:rsidRPr="007C2A12">
        <w:rPr>
          <w:bCs/>
          <w:color w:val="000000" w:themeColor="text1"/>
          <w:lang w:val="en-GB"/>
        </w:rPr>
        <w:t xml:space="preserve"> to adequately investigate the abduction and </w:t>
      </w:r>
      <w:r w:rsidRPr="007C2A12">
        <w:rPr>
          <w:color w:val="000000" w:themeColor="text1"/>
          <w:lang w:val="en-GB"/>
        </w:rPr>
        <w:t xml:space="preserve">disappearance </w:t>
      </w:r>
      <w:r w:rsidR="00C15885" w:rsidRPr="007C2A12">
        <w:rPr>
          <w:color w:val="000000" w:themeColor="text1"/>
          <w:lang w:val="en-GB"/>
        </w:rPr>
        <w:t xml:space="preserve">of Mr </w:t>
      </w:r>
      <w:proofErr w:type="spellStart"/>
      <w:r w:rsidR="00C15885" w:rsidRPr="007C2A12">
        <w:rPr>
          <w:color w:val="000000" w:themeColor="text1"/>
          <w:lang w:val="en-GB"/>
        </w:rPr>
        <w:t>Milosav</w:t>
      </w:r>
      <w:proofErr w:type="spellEnd"/>
      <w:r w:rsidR="00C15885" w:rsidRPr="007C2A12">
        <w:rPr>
          <w:color w:val="000000" w:themeColor="text1"/>
          <w:lang w:val="en-GB"/>
        </w:rPr>
        <w:t xml:space="preserve"> </w:t>
      </w:r>
      <w:proofErr w:type="spellStart"/>
      <w:r w:rsidR="00C15885" w:rsidRPr="007C2A12">
        <w:rPr>
          <w:color w:val="000000" w:themeColor="text1"/>
          <w:lang w:val="en-GB"/>
        </w:rPr>
        <w:t>Šmigić</w:t>
      </w:r>
      <w:proofErr w:type="spellEnd"/>
      <w:r w:rsidR="00C15885" w:rsidRPr="007C2A12">
        <w:rPr>
          <w:color w:val="000000" w:themeColor="text1"/>
          <w:lang w:val="en-GB"/>
        </w:rPr>
        <w:t xml:space="preserve"> or Mrs Sultana Šmigić</w:t>
      </w:r>
      <w:r w:rsidRPr="007C2A12">
        <w:rPr>
          <w:color w:val="000000" w:themeColor="text1"/>
          <w:lang w:val="en-GB"/>
        </w:rPr>
        <w:t xml:space="preserve">, </w:t>
      </w:r>
      <w:r w:rsidRPr="007C2A12">
        <w:rPr>
          <w:bCs/>
          <w:color w:val="000000" w:themeColor="text1"/>
          <w:lang w:val="en-GB"/>
        </w:rPr>
        <w:t xml:space="preserve">as </w:t>
      </w:r>
      <w:r w:rsidRPr="007C2A12">
        <w:rPr>
          <w:color w:val="000000" w:themeColor="text1"/>
          <w:lang w:val="en-GB"/>
        </w:rPr>
        <w:t>well</w:t>
      </w:r>
      <w:r w:rsidRPr="007C2A12">
        <w:rPr>
          <w:bCs/>
          <w:color w:val="000000" w:themeColor="text1"/>
          <w:lang w:val="en-GB"/>
        </w:rPr>
        <w:t xml:space="preserve"> as the distress and mental suffering subsequently incurred, and makes a public apology to the complainant</w:t>
      </w:r>
      <w:r w:rsidR="00C15885" w:rsidRPr="007C2A12">
        <w:rPr>
          <w:bCs/>
          <w:color w:val="000000" w:themeColor="text1"/>
          <w:lang w:val="en-GB"/>
        </w:rPr>
        <w:t xml:space="preserve"> and his</w:t>
      </w:r>
      <w:r w:rsidRPr="007C2A12">
        <w:rPr>
          <w:bCs/>
          <w:color w:val="000000" w:themeColor="text1"/>
          <w:lang w:val="en-GB"/>
        </w:rPr>
        <w:t xml:space="preserve"> family in this regard;</w:t>
      </w:r>
    </w:p>
    <w:p w:rsidR="00642FB6" w:rsidRPr="007C2A12" w:rsidRDefault="00642FB6" w:rsidP="00642FB6">
      <w:pPr>
        <w:tabs>
          <w:tab w:val="left" w:pos="900"/>
        </w:tabs>
        <w:suppressAutoHyphens/>
        <w:autoSpaceDE w:val="0"/>
        <w:ind w:left="720"/>
        <w:jc w:val="both"/>
        <w:rPr>
          <w:color w:val="000000" w:themeColor="text1"/>
          <w:lang w:val="en-GB"/>
        </w:rPr>
      </w:pPr>
    </w:p>
    <w:p w:rsidR="00642FB6" w:rsidRPr="007C2A12" w:rsidRDefault="00642FB6" w:rsidP="00642FB6">
      <w:pPr>
        <w:tabs>
          <w:tab w:val="left" w:pos="900"/>
        </w:tabs>
        <w:suppressAutoHyphens/>
        <w:autoSpaceDE w:val="0"/>
        <w:ind w:left="720" w:hanging="180"/>
        <w:jc w:val="both"/>
        <w:rPr>
          <w:color w:val="000000" w:themeColor="text1"/>
          <w:lang w:val="en-GB"/>
        </w:rPr>
      </w:pPr>
      <w:r w:rsidRPr="007C2A12">
        <w:rPr>
          <w:b/>
          <w:color w:val="000000" w:themeColor="text1"/>
          <w:lang w:val="en-GB"/>
        </w:rPr>
        <w:lastRenderedPageBreak/>
        <w:t xml:space="preserve">- </w:t>
      </w:r>
      <w:r w:rsidRPr="007C2A12">
        <w:rPr>
          <w:color w:val="000000" w:themeColor="text1"/>
          <w:lang w:val="en-GB"/>
        </w:rPr>
        <w:t xml:space="preserve">Takes appropriate steps towards payment of adequate compensation to the complainant for the moral damage suffered due to UNMIK’s failure to conduct an effective investigation, as well as for the distress and </w:t>
      </w:r>
      <w:r w:rsidRPr="007C2A12">
        <w:rPr>
          <w:bCs/>
          <w:color w:val="000000" w:themeColor="text1"/>
          <w:lang w:val="en-GB"/>
        </w:rPr>
        <w:t xml:space="preserve">mental suffering </w:t>
      </w:r>
      <w:r w:rsidRPr="007C2A12">
        <w:rPr>
          <w:color w:val="000000" w:themeColor="text1"/>
          <w:lang w:val="en-GB"/>
        </w:rPr>
        <w:t>incurred as a consequence of UNMIK’s behaviour.</w:t>
      </w:r>
    </w:p>
    <w:p w:rsidR="00642FB6" w:rsidRPr="007C2A12" w:rsidRDefault="00642FB6" w:rsidP="00642FB6">
      <w:pPr>
        <w:suppressAutoHyphens/>
        <w:autoSpaceDE w:val="0"/>
        <w:ind w:left="360"/>
        <w:jc w:val="both"/>
        <w:rPr>
          <w:b/>
          <w:bCs/>
          <w:color w:val="000000" w:themeColor="text1"/>
          <w:lang w:val="en-GB"/>
        </w:rPr>
      </w:pPr>
    </w:p>
    <w:p w:rsidR="00642FB6" w:rsidRPr="007C2A12" w:rsidRDefault="00642FB6" w:rsidP="00642FB6">
      <w:pPr>
        <w:suppressAutoHyphens/>
        <w:autoSpaceDE w:val="0"/>
        <w:ind w:left="450"/>
        <w:jc w:val="both"/>
        <w:rPr>
          <w:b/>
          <w:bCs/>
          <w:color w:val="000000" w:themeColor="text1"/>
          <w:lang w:val="en-GB"/>
        </w:rPr>
      </w:pPr>
      <w:r w:rsidRPr="007C2A12">
        <w:rPr>
          <w:b/>
          <w:bCs/>
          <w:color w:val="000000" w:themeColor="text1"/>
          <w:lang w:val="en-GB"/>
        </w:rPr>
        <w:t>The Panel also considers appropriate that UNMIK:</w:t>
      </w:r>
    </w:p>
    <w:p w:rsidR="00642FB6" w:rsidRPr="007C2A12" w:rsidRDefault="00642FB6" w:rsidP="00642FB6">
      <w:pPr>
        <w:rPr>
          <w:color w:val="000000" w:themeColor="text1"/>
          <w:lang w:val="en-GB"/>
        </w:rPr>
      </w:pPr>
    </w:p>
    <w:p w:rsidR="00642FB6" w:rsidRPr="007C2A12" w:rsidRDefault="00642FB6" w:rsidP="00642FB6">
      <w:pPr>
        <w:tabs>
          <w:tab w:val="left" w:pos="720"/>
        </w:tabs>
        <w:suppressAutoHyphens/>
        <w:autoSpaceDE w:val="0"/>
        <w:ind w:left="720" w:hanging="180"/>
        <w:jc w:val="both"/>
        <w:rPr>
          <w:color w:val="000000" w:themeColor="text1"/>
          <w:lang w:val="en-GB"/>
        </w:rPr>
      </w:pPr>
      <w:r w:rsidRPr="007C2A12">
        <w:rPr>
          <w:b/>
          <w:bCs/>
          <w:color w:val="000000" w:themeColor="text1"/>
          <w:lang w:val="en-GB"/>
        </w:rPr>
        <w:t>-</w:t>
      </w:r>
      <w:r w:rsidRPr="007C2A12">
        <w:rPr>
          <w:bCs/>
          <w:color w:val="000000" w:themeColor="text1"/>
          <w:lang w:val="en-GB"/>
        </w:rPr>
        <w:t xml:space="preserve"> In line </w:t>
      </w:r>
      <w:r w:rsidRPr="007C2A12">
        <w:rPr>
          <w:color w:val="000000" w:themeColor="text1"/>
          <w:lang w:val="en-GB"/>
        </w:rPr>
        <w:t>with</w:t>
      </w:r>
      <w:r w:rsidRPr="007C2A12">
        <w:rPr>
          <w:bCs/>
          <w:color w:val="000000" w:themeColor="text1"/>
          <w:lang w:val="en-GB"/>
        </w:rPr>
        <w:t xml:space="preserve"> the UN </w:t>
      </w:r>
      <w:r w:rsidRPr="007C2A12">
        <w:rPr>
          <w:color w:val="000000" w:themeColor="text1"/>
          <w:lang w:val="en-GB"/>
        </w:rPr>
        <w:t>General</w:t>
      </w:r>
      <w:r w:rsidRPr="007C2A12">
        <w:rPr>
          <w:bCs/>
          <w:color w:val="000000" w:themeColor="text1"/>
          <w:lang w:val="en-GB"/>
        </w:rPr>
        <w:t xml:space="preserve"> Assembly Resolution on “Basic Principles and </w:t>
      </w:r>
      <w:r w:rsidRPr="007C2A12">
        <w:rPr>
          <w:color w:val="000000" w:themeColor="text1"/>
          <w:lang w:val="en-GB"/>
        </w:rPr>
        <w:t>Guidelines</w:t>
      </w:r>
      <w:r w:rsidRPr="007C2A12">
        <w:rPr>
          <w:bCs/>
          <w:color w:val="000000" w:themeColor="text1"/>
          <w:lang w:val="en-GB"/>
        </w:rPr>
        <w:t xml:space="preserve"> on the Right to a Remedy and Reparation for Victims of Gross Violations of International Human Rights Law and Serious Violations of International Humanitarian Law” (A/Res/60/147, 21 March 2006), takes </w:t>
      </w:r>
      <w:r w:rsidRPr="007C2A12">
        <w:rPr>
          <w:color w:val="000000" w:themeColor="text1"/>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642FB6" w:rsidRPr="007C2A12" w:rsidRDefault="00642FB6" w:rsidP="00642FB6">
      <w:pPr>
        <w:tabs>
          <w:tab w:val="left" w:pos="900"/>
        </w:tabs>
        <w:suppressAutoHyphens/>
        <w:autoSpaceDE w:val="0"/>
        <w:ind w:left="720"/>
        <w:jc w:val="both"/>
        <w:rPr>
          <w:color w:val="000000" w:themeColor="text1"/>
          <w:lang w:val="en-GB"/>
        </w:rPr>
      </w:pPr>
    </w:p>
    <w:p w:rsidR="00642FB6" w:rsidRPr="007C2A12" w:rsidRDefault="00642FB6" w:rsidP="00642FB6">
      <w:pPr>
        <w:tabs>
          <w:tab w:val="left" w:pos="900"/>
        </w:tabs>
        <w:suppressAutoHyphens/>
        <w:autoSpaceDE w:val="0"/>
        <w:ind w:left="720" w:hanging="180"/>
        <w:jc w:val="both"/>
        <w:rPr>
          <w:color w:val="000000" w:themeColor="text1"/>
          <w:lang w:val="en-GB"/>
        </w:rPr>
      </w:pPr>
      <w:r w:rsidRPr="007C2A12">
        <w:rPr>
          <w:b/>
          <w:color w:val="000000" w:themeColor="text1"/>
          <w:lang w:val="en-GB"/>
        </w:rPr>
        <w:t>-</w:t>
      </w:r>
      <w:r w:rsidRPr="007C2A12">
        <w:rPr>
          <w:color w:val="000000" w:themeColor="text1"/>
          <w:lang w:val="en-GB"/>
        </w:rPr>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1C7702">
        <w:rPr>
          <w:color w:val="000000" w:themeColor="text1"/>
          <w:lang w:val="en-GB"/>
        </w:rPr>
        <w:t>tive and independent monitoring.</w:t>
      </w:r>
    </w:p>
    <w:p w:rsidR="00642FB6" w:rsidRPr="007C2A12" w:rsidRDefault="00642FB6" w:rsidP="00642FB6">
      <w:pPr>
        <w:rPr>
          <w:color w:val="000000" w:themeColor="text1"/>
          <w:lang w:val="en-GB"/>
        </w:rPr>
      </w:pPr>
    </w:p>
    <w:p w:rsidR="00642FB6" w:rsidRPr="007C2A12" w:rsidRDefault="00642FB6" w:rsidP="00642FB6">
      <w:pPr>
        <w:rPr>
          <w:color w:val="000000" w:themeColor="text1"/>
          <w:lang w:val="en-GB"/>
        </w:rPr>
      </w:pPr>
    </w:p>
    <w:p w:rsidR="00642FB6" w:rsidRPr="007C2A12" w:rsidRDefault="00642FB6" w:rsidP="00642FB6">
      <w:pPr>
        <w:rPr>
          <w:color w:val="000000" w:themeColor="text1"/>
          <w:lang w:val="en-GB"/>
        </w:rPr>
      </w:pPr>
    </w:p>
    <w:p w:rsidR="00642FB6" w:rsidRPr="007C2A12" w:rsidRDefault="00642FB6" w:rsidP="00642FB6">
      <w:pPr>
        <w:rPr>
          <w:color w:val="000000" w:themeColor="text1"/>
          <w:lang w:val="en-GB"/>
        </w:rPr>
      </w:pPr>
    </w:p>
    <w:p w:rsidR="00642FB6" w:rsidRPr="007C2A12" w:rsidRDefault="00642FB6" w:rsidP="00642FB6">
      <w:pPr>
        <w:pStyle w:val="Normal1"/>
        <w:spacing w:before="0" w:beforeAutospacing="0" w:after="0" w:afterAutospacing="0"/>
        <w:jc w:val="both"/>
        <w:rPr>
          <w:b/>
          <w:color w:val="000000" w:themeColor="text1"/>
          <w:lang w:val="en-GB"/>
        </w:rPr>
      </w:pPr>
      <w:r w:rsidRPr="007C2A12">
        <w:rPr>
          <w:b/>
          <w:color w:val="000000" w:themeColor="text1"/>
          <w:lang w:val="en-GB"/>
        </w:rPr>
        <w:t>FOR THESE REASONS,</w:t>
      </w:r>
    </w:p>
    <w:p w:rsidR="00642FB6" w:rsidRDefault="00642FB6" w:rsidP="00642FB6">
      <w:pPr>
        <w:pStyle w:val="Normal1"/>
        <w:spacing w:before="0" w:beforeAutospacing="0" w:after="0" w:afterAutospacing="0"/>
        <w:jc w:val="both"/>
        <w:rPr>
          <w:b/>
          <w:color w:val="000000" w:themeColor="text1"/>
          <w:lang w:val="sr-Cyrl-RS"/>
        </w:rPr>
      </w:pPr>
    </w:p>
    <w:p w:rsidR="00A51A6C" w:rsidRPr="00A51A6C" w:rsidRDefault="00A51A6C" w:rsidP="00642FB6">
      <w:pPr>
        <w:pStyle w:val="Normal1"/>
        <w:spacing w:before="0" w:beforeAutospacing="0" w:after="0" w:afterAutospacing="0"/>
        <w:jc w:val="both"/>
        <w:rPr>
          <w:b/>
          <w:color w:val="000000" w:themeColor="text1"/>
          <w:lang w:val="sr-Cyrl-RS"/>
        </w:rPr>
      </w:pPr>
    </w:p>
    <w:p w:rsidR="00642FB6" w:rsidRPr="007C2A12" w:rsidRDefault="00642FB6" w:rsidP="00642FB6">
      <w:pPr>
        <w:autoSpaceDE w:val="0"/>
        <w:autoSpaceDN w:val="0"/>
        <w:adjustRightInd w:val="0"/>
        <w:jc w:val="both"/>
        <w:rPr>
          <w:color w:val="000000" w:themeColor="text1"/>
          <w:lang w:val="en-GB"/>
        </w:rPr>
      </w:pPr>
      <w:r w:rsidRPr="007C2A12">
        <w:rPr>
          <w:color w:val="000000" w:themeColor="text1"/>
          <w:lang w:val="en-GB"/>
        </w:rPr>
        <w:t>The Panel, unanimously,</w:t>
      </w:r>
    </w:p>
    <w:p w:rsidR="00642FB6" w:rsidRPr="007C2A12" w:rsidRDefault="00642FB6" w:rsidP="00642FB6">
      <w:pPr>
        <w:autoSpaceDE w:val="0"/>
        <w:autoSpaceDN w:val="0"/>
        <w:adjustRightInd w:val="0"/>
        <w:jc w:val="both"/>
        <w:rPr>
          <w:color w:val="000000" w:themeColor="text1"/>
          <w:lang w:val="en-GB"/>
        </w:rPr>
      </w:pPr>
    </w:p>
    <w:p w:rsidR="00642FB6" w:rsidRPr="007C2A12" w:rsidRDefault="00642FB6" w:rsidP="00642FB6">
      <w:pPr>
        <w:autoSpaceDE w:val="0"/>
        <w:autoSpaceDN w:val="0"/>
        <w:adjustRightInd w:val="0"/>
        <w:jc w:val="both"/>
        <w:rPr>
          <w:color w:val="000000" w:themeColor="text1"/>
          <w:lang w:val="en-GB"/>
        </w:rPr>
      </w:pPr>
    </w:p>
    <w:p w:rsidR="00642FB6" w:rsidRPr="007C2A12" w:rsidRDefault="00642FB6" w:rsidP="00642FB6">
      <w:pPr>
        <w:pStyle w:val="JuList"/>
        <w:numPr>
          <w:ilvl w:val="0"/>
          <w:numId w:val="10"/>
        </w:numPr>
        <w:tabs>
          <w:tab w:val="clear" w:pos="567"/>
          <w:tab w:val="num" w:pos="-142"/>
        </w:tabs>
        <w:ind w:left="284" w:hanging="284"/>
        <w:rPr>
          <w:b/>
          <w:color w:val="000000" w:themeColor="text1"/>
        </w:rPr>
      </w:pPr>
      <w:r w:rsidRPr="007C2A12">
        <w:rPr>
          <w:b/>
          <w:color w:val="000000" w:themeColor="text1"/>
        </w:rPr>
        <w:t>FINDS THAT THERE HAS BEEN A VIOLATION OF THE PROCEDURAL OBLIGATION UNDER ARTICLE 2 OF THE EUROPEAN CONVENTION ON HUMAN RIGHTS;</w:t>
      </w:r>
    </w:p>
    <w:p w:rsidR="00642FB6" w:rsidRPr="007C2A12" w:rsidRDefault="00642FB6" w:rsidP="00642FB6">
      <w:pPr>
        <w:pStyle w:val="JuList"/>
        <w:ind w:left="0" w:firstLine="0"/>
        <w:rPr>
          <w:b/>
          <w:color w:val="000000" w:themeColor="text1"/>
        </w:rPr>
      </w:pPr>
    </w:p>
    <w:p w:rsidR="00642FB6" w:rsidRPr="007C2A12" w:rsidRDefault="00642FB6" w:rsidP="00642FB6">
      <w:pPr>
        <w:pStyle w:val="JuList"/>
        <w:numPr>
          <w:ilvl w:val="0"/>
          <w:numId w:val="10"/>
        </w:numPr>
        <w:tabs>
          <w:tab w:val="clear" w:pos="567"/>
          <w:tab w:val="num" w:pos="-142"/>
        </w:tabs>
        <w:ind w:left="284" w:hanging="284"/>
        <w:rPr>
          <w:b/>
          <w:color w:val="000000" w:themeColor="text1"/>
        </w:rPr>
      </w:pPr>
      <w:r w:rsidRPr="007C2A12">
        <w:rPr>
          <w:b/>
          <w:color w:val="000000" w:themeColor="text1"/>
        </w:rPr>
        <w:t>FINDS THAT THERE HAS BEEN A VIOLATION OF THE SUBSTANTIVE OBLIGATION UNDER ARTICLE 3 OF THE EUROPEAN CONVENTION ON HUMAN RIGHTS;</w:t>
      </w:r>
    </w:p>
    <w:p w:rsidR="00642FB6" w:rsidRPr="007C2A12" w:rsidRDefault="00642FB6" w:rsidP="00642FB6">
      <w:pPr>
        <w:pStyle w:val="JuList"/>
        <w:ind w:left="0" w:firstLine="0"/>
        <w:rPr>
          <w:b/>
          <w:color w:val="000000" w:themeColor="text1"/>
        </w:rPr>
      </w:pPr>
    </w:p>
    <w:p w:rsidR="00642FB6" w:rsidRPr="007C2A12" w:rsidRDefault="00642FB6" w:rsidP="00642FB6">
      <w:pPr>
        <w:pStyle w:val="JuList"/>
        <w:numPr>
          <w:ilvl w:val="0"/>
          <w:numId w:val="10"/>
        </w:numPr>
        <w:tabs>
          <w:tab w:val="clear" w:pos="567"/>
          <w:tab w:val="num" w:pos="-142"/>
        </w:tabs>
        <w:ind w:left="284" w:hanging="284"/>
        <w:rPr>
          <w:b/>
          <w:color w:val="000000" w:themeColor="text1"/>
        </w:rPr>
      </w:pPr>
      <w:r w:rsidRPr="007C2A12">
        <w:rPr>
          <w:b/>
          <w:color w:val="000000" w:themeColor="text1"/>
        </w:rPr>
        <w:t>RECOMMENDS</w:t>
      </w:r>
      <w:r w:rsidRPr="007C2A12">
        <w:rPr>
          <w:b/>
          <w:bCs/>
          <w:color w:val="000000" w:themeColor="text1"/>
          <w:lang w:eastAsia="en-US"/>
        </w:rPr>
        <w:t xml:space="preserve"> THAT UNMIK:</w:t>
      </w:r>
    </w:p>
    <w:p w:rsidR="00642FB6" w:rsidRPr="007C2A12" w:rsidRDefault="00642FB6" w:rsidP="00642FB6">
      <w:pPr>
        <w:pStyle w:val="JuList"/>
        <w:ind w:left="0" w:firstLine="0"/>
        <w:rPr>
          <w:b/>
          <w:bCs/>
          <w:color w:val="000000" w:themeColor="text1"/>
          <w:lang w:eastAsia="en-US"/>
        </w:rPr>
      </w:pPr>
    </w:p>
    <w:p w:rsidR="00642FB6" w:rsidRPr="007C2A12" w:rsidRDefault="00642FB6" w:rsidP="00642FB6">
      <w:pPr>
        <w:pStyle w:val="JuList"/>
        <w:numPr>
          <w:ilvl w:val="0"/>
          <w:numId w:val="21"/>
        </w:numPr>
        <w:tabs>
          <w:tab w:val="num" w:pos="720"/>
        </w:tabs>
        <w:rPr>
          <w:b/>
          <w:bCs/>
          <w:color w:val="000000" w:themeColor="text1"/>
          <w:lang w:eastAsia="en-US"/>
        </w:rPr>
      </w:pPr>
      <w:r w:rsidRPr="007C2A12">
        <w:rPr>
          <w:b/>
          <w:bCs/>
          <w:color w:val="000000" w:themeColor="text1"/>
          <w:lang w:eastAsia="en-US"/>
        </w:rPr>
        <w:t xml:space="preserve">URGES THE COMPETENT AUTHORITIES IN KOSOVO TO TAKE ALL POSSIBLE STEPS IN ORDER TO ENSURE THAT THE CRIMINAL INVESTIGATION INTO </w:t>
      </w:r>
      <w:r w:rsidRPr="007C2A12">
        <w:rPr>
          <w:b/>
          <w:bCs/>
          <w:color w:val="000000" w:themeColor="text1"/>
        </w:rPr>
        <w:t>THE AB</w:t>
      </w:r>
      <w:r w:rsidRPr="007C2A12">
        <w:rPr>
          <w:b/>
          <w:bCs/>
          <w:caps/>
          <w:color w:val="000000" w:themeColor="text1"/>
        </w:rPr>
        <w:t xml:space="preserve">DUCTION AND </w:t>
      </w:r>
      <w:r w:rsidRPr="007C2A12">
        <w:rPr>
          <w:b/>
          <w:caps/>
          <w:color w:val="000000" w:themeColor="text1"/>
        </w:rPr>
        <w:t xml:space="preserve">DISAPPEARANCE </w:t>
      </w:r>
      <w:r w:rsidR="00C15885" w:rsidRPr="007C2A12">
        <w:rPr>
          <w:b/>
          <w:caps/>
          <w:color w:val="000000" w:themeColor="text1"/>
        </w:rPr>
        <w:t>of Mr Milosav Šmigić or Mrs Sultana Šmigić</w:t>
      </w:r>
      <w:r w:rsidRPr="007C2A12">
        <w:rPr>
          <w:b/>
          <w:bCs/>
          <w:color w:val="000000" w:themeColor="text1"/>
        </w:rPr>
        <w:t xml:space="preserve">, </w:t>
      </w:r>
      <w:r w:rsidRPr="007C2A12">
        <w:rPr>
          <w:b/>
          <w:color w:val="000000" w:themeColor="text1"/>
        </w:rPr>
        <w:t>IS</w:t>
      </w:r>
      <w:r w:rsidRPr="007C2A12">
        <w:rPr>
          <w:b/>
          <w:bCs/>
          <w:color w:val="000000" w:themeColor="text1"/>
          <w:lang w:eastAsia="en-US"/>
        </w:rPr>
        <w:t xml:space="preserve"> CONTINUED IN </w:t>
      </w:r>
      <w:r w:rsidRPr="007C2A12">
        <w:rPr>
          <w:b/>
          <w:bCs/>
          <w:color w:val="000000" w:themeColor="text1"/>
          <w:lang w:eastAsia="en-US"/>
        </w:rPr>
        <w:lastRenderedPageBreak/>
        <w:t>COMPLIANCE WITH ARTICLE 2 OF THE ECHR AND THAT THE PERPETRATORS ARE BROUGHT TO JUSTICE;</w:t>
      </w:r>
    </w:p>
    <w:p w:rsidR="00642FB6" w:rsidRPr="007C2A12" w:rsidRDefault="00642FB6" w:rsidP="00642FB6">
      <w:pPr>
        <w:pStyle w:val="JuList"/>
        <w:ind w:left="426" w:hanging="283"/>
        <w:rPr>
          <w:b/>
          <w:bCs/>
          <w:color w:val="000000" w:themeColor="text1"/>
          <w:lang w:eastAsia="en-US"/>
        </w:rPr>
      </w:pPr>
    </w:p>
    <w:p w:rsidR="00642FB6" w:rsidRPr="007C2A12" w:rsidRDefault="00642FB6" w:rsidP="00642FB6">
      <w:pPr>
        <w:pStyle w:val="JuList"/>
        <w:numPr>
          <w:ilvl w:val="0"/>
          <w:numId w:val="21"/>
        </w:numPr>
        <w:tabs>
          <w:tab w:val="num" w:pos="720"/>
        </w:tabs>
        <w:rPr>
          <w:b/>
          <w:bCs/>
          <w:color w:val="000000" w:themeColor="text1"/>
          <w:lang w:eastAsia="en-US"/>
        </w:rPr>
      </w:pPr>
      <w:r w:rsidRPr="007C2A12">
        <w:rPr>
          <w:b/>
          <w:bCs/>
          <w:color w:val="000000" w:themeColor="text1"/>
          <w:lang w:eastAsia="en-US"/>
        </w:rPr>
        <w:t>ACKNOWLEDGES RESPONSIBILITY</w:t>
      </w:r>
      <w:r w:rsidR="00E93A41" w:rsidRPr="007C2A12">
        <w:rPr>
          <w:b/>
          <w:bCs/>
          <w:color w:val="000000" w:themeColor="text1"/>
          <w:lang w:eastAsia="en-US"/>
        </w:rPr>
        <w:t xml:space="preserve">, </w:t>
      </w:r>
      <w:r w:rsidR="000603E6" w:rsidRPr="007C2A12">
        <w:rPr>
          <w:b/>
          <w:bCs/>
          <w:color w:val="000000" w:themeColor="text1"/>
          <w:lang w:eastAsia="en-US"/>
        </w:rPr>
        <w:t xml:space="preserve">INCLUDING </w:t>
      </w:r>
      <w:r w:rsidR="00E93A41" w:rsidRPr="007C2A12">
        <w:rPr>
          <w:b/>
          <w:bCs/>
          <w:color w:val="000000" w:themeColor="text1"/>
          <w:lang w:eastAsia="en-US"/>
        </w:rPr>
        <w:t>THROUGH MEDIA,</w:t>
      </w:r>
      <w:r w:rsidRPr="007C2A12">
        <w:rPr>
          <w:b/>
          <w:bCs/>
          <w:color w:val="000000" w:themeColor="text1"/>
          <w:lang w:eastAsia="en-US"/>
        </w:rPr>
        <w:t xml:space="preserve"> FOR ITS FAILURE TO CONDUCT AN EFFECTIVE INVESTIGATION INTO </w:t>
      </w:r>
      <w:r w:rsidRPr="007C2A12">
        <w:rPr>
          <w:b/>
          <w:bCs/>
          <w:color w:val="000000" w:themeColor="text1"/>
        </w:rPr>
        <w:t xml:space="preserve">THE ABDUCTION AND </w:t>
      </w:r>
      <w:r w:rsidRPr="007C2A12">
        <w:rPr>
          <w:b/>
          <w:color w:val="000000" w:themeColor="text1"/>
        </w:rPr>
        <w:t xml:space="preserve">DISAPPEARANCE </w:t>
      </w:r>
      <w:r w:rsidR="00C15885" w:rsidRPr="007C2A12">
        <w:rPr>
          <w:b/>
          <w:caps/>
          <w:color w:val="000000" w:themeColor="text1"/>
        </w:rPr>
        <w:t>of Mr Milosav Šmigić or Mrs Sultana Šmigić</w:t>
      </w:r>
      <w:r w:rsidRPr="007C2A12">
        <w:rPr>
          <w:b/>
          <w:bCs/>
          <w:color w:val="000000" w:themeColor="text1"/>
          <w:lang w:eastAsia="en-US"/>
        </w:rPr>
        <w:t xml:space="preserve">, AS WELL AS FOR DISTRESS AND MENTAL SUFFERING INCURRED, AND MAKES A PUBLIC APOLOGY TO THE COMPLAINANT AND </w:t>
      </w:r>
      <w:r w:rsidR="00C15885" w:rsidRPr="007C2A12">
        <w:rPr>
          <w:b/>
          <w:bCs/>
          <w:color w:val="000000" w:themeColor="text1"/>
          <w:lang w:eastAsia="en-US"/>
        </w:rPr>
        <w:t xml:space="preserve">HIS </w:t>
      </w:r>
      <w:r w:rsidRPr="007C2A12">
        <w:rPr>
          <w:b/>
          <w:bCs/>
          <w:color w:val="000000" w:themeColor="text1"/>
          <w:lang w:eastAsia="en-US"/>
        </w:rPr>
        <w:t>FAMILY;</w:t>
      </w:r>
    </w:p>
    <w:p w:rsidR="00642FB6" w:rsidRPr="007C2A12" w:rsidRDefault="00642FB6" w:rsidP="00642FB6">
      <w:pPr>
        <w:pStyle w:val="JuList"/>
        <w:ind w:left="426" w:hanging="283"/>
        <w:rPr>
          <w:b/>
          <w:bCs/>
          <w:color w:val="000000" w:themeColor="text1"/>
          <w:lang w:eastAsia="en-US"/>
        </w:rPr>
      </w:pPr>
    </w:p>
    <w:p w:rsidR="00642FB6" w:rsidRPr="007C2A12" w:rsidRDefault="00642FB6" w:rsidP="00642FB6">
      <w:pPr>
        <w:pStyle w:val="JuList"/>
        <w:numPr>
          <w:ilvl w:val="0"/>
          <w:numId w:val="21"/>
        </w:numPr>
        <w:tabs>
          <w:tab w:val="num" w:pos="720"/>
        </w:tabs>
        <w:rPr>
          <w:b/>
          <w:bCs/>
          <w:color w:val="000000" w:themeColor="text1"/>
          <w:lang w:eastAsia="en-US"/>
        </w:rPr>
      </w:pPr>
      <w:r w:rsidRPr="007C2A12">
        <w:rPr>
          <w:b/>
          <w:bCs/>
          <w:color w:val="000000" w:themeColor="text1"/>
          <w:lang w:eastAsia="en-US"/>
        </w:rPr>
        <w:t>TAKES APPROPRIATE STEPS TOWARDS PAYMENT OF ADEQUATE COMPENSATION TO THE COMPLAINANT FOR MORAL DAMAGE IN RELATION TO THE FINDING OF VIOLATIONS OF ARTICLE 2 AND ARTICLE 3 OF THE ECHR;</w:t>
      </w:r>
    </w:p>
    <w:p w:rsidR="00642FB6" w:rsidRPr="007C2A12" w:rsidRDefault="00642FB6" w:rsidP="00642FB6">
      <w:pPr>
        <w:pStyle w:val="JuList"/>
        <w:ind w:left="426" w:hanging="283"/>
        <w:rPr>
          <w:b/>
          <w:bCs/>
          <w:color w:val="000000" w:themeColor="text1"/>
          <w:lang w:eastAsia="en-US"/>
        </w:rPr>
      </w:pPr>
    </w:p>
    <w:p w:rsidR="00642FB6" w:rsidRPr="007C2A12" w:rsidRDefault="00642FB6" w:rsidP="00642FB6">
      <w:pPr>
        <w:pStyle w:val="JuList"/>
        <w:numPr>
          <w:ilvl w:val="0"/>
          <w:numId w:val="21"/>
        </w:numPr>
        <w:tabs>
          <w:tab w:val="num" w:pos="720"/>
        </w:tabs>
        <w:rPr>
          <w:b/>
          <w:bCs/>
          <w:color w:val="000000" w:themeColor="text1"/>
          <w:lang w:eastAsia="en-US"/>
        </w:rPr>
      </w:pPr>
      <w:r w:rsidRPr="007C2A12">
        <w:rPr>
          <w:b/>
          <w:bCs/>
          <w:color w:val="000000" w:themeColor="text1"/>
          <w:lang w:eastAsia="en-US"/>
        </w:rPr>
        <w:t>TAKES APPROPRIATE STEPS TOWARDS THE REALISATION OF A FULL AND COMPREHENSIVE REPARATION PROGRAMME;</w:t>
      </w:r>
    </w:p>
    <w:p w:rsidR="00642FB6" w:rsidRPr="007C2A12" w:rsidRDefault="00642FB6" w:rsidP="00642FB6">
      <w:pPr>
        <w:pStyle w:val="JuList"/>
        <w:ind w:left="426" w:hanging="283"/>
        <w:rPr>
          <w:b/>
          <w:bCs/>
          <w:color w:val="000000" w:themeColor="text1"/>
          <w:lang w:eastAsia="en-US"/>
        </w:rPr>
      </w:pPr>
    </w:p>
    <w:p w:rsidR="00642FB6" w:rsidRPr="007C2A12" w:rsidRDefault="00642FB6" w:rsidP="00642FB6">
      <w:pPr>
        <w:pStyle w:val="JuList"/>
        <w:numPr>
          <w:ilvl w:val="0"/>
          <w:numId w:val="21"/>
        </w:numPr>
        <w:tabs>
          <w:tab w:val="num" w:pos="720"/>
        </w:tabs>
        <w:rPr>
          <w:b/>
          <w:bCs/>
          <w:color w:val="000000" w:themeColor="text1"/>
          <w:lang w:eastAsia="en-US"/>
        </w:rPr>
      </w:pPr>
      <w:r w:rsidRPr="007C2A12">
        <w:rPr>
          <w:b/>
          <w:bCs/>
          <w:color w:val="000000" w:themeColor="text1"/>
          <w:lang w:eastAsia="en-US"/>
        </w:rPr>
        <w:t>TAKES APPROPRIATE STEPS AT THE UNITED NATIONS AS A GUARANTEE OF NON REPETITION;</w:t>
      </w:r>
    </w:p>
    <w:p w:rsidR="00642FB6" w:rsidRPr="007C2A12" w:rsidRDefault="00642FB6" w:rsidP="00642FB6">
      <w:pPr>
        <w:pStyle w:val="JuList"/>
        <w:ind w:left="426" w:hanging="283"/>
        <w:rPr>
          <w:b/>
          <w:bCs/>
          <w:color w:val="000000" w:themeColor="text1"/>
          <w:lang w:eastAsia="en-US"/>
        </w:rPr>
      </w:pPr>
    </w:p>
    <w:p w:rsidR="00642FB6" w:rsidRPr="007C2A12" w:rsidRDefault="00642FB6" w:rsidP="00642FB6">
      <w:pPr>
        <w:pStyle w:val="JuList"/>
        <w:numPr>
          <w:ilvl w:val="0"/>
          <w:numId w:val="21"/>
        </w:numPr>
        <w:tabs>
          <w:tab w:val="num" w:pos="720"/>
        </w:tabs>
        <w:rPr>
          <w:b/>
          <w:bCs/>
          <w:color w:val="000000" w:themeColor="text1"/>
          <w:lang w:eastAsia="en-US"/>
        </w:rPr>
      </w:pPr>
      <w:r w:rsidRPr="007C2A12">
        <w:rPr>
          <w:b/>
          <w:bCs/>
          <w:color w:val="000000" w:themeColor="text1"/>
          <w:lang w:eastAsia="en-US"/>
        </w:rPr>
        <w:t>TAKES IMMEDIATE AND EFFECTIVE MEASURES TO IMPLEMENT THE RECOMMENDATIONS OF THE PANEL AND TO INFORM THE COMPLAINANT AND THE PANEL ABOUT FURTHER DEVELOPMENTS IN THIS CASE.</w:t>
      </w:r>
    </w:p>
    <w:p w:rsidR="00642FB6" w:rsidRPr="007C2A12" w:rsidRDefault="00642FB6" w:rsidP="00642FB6">
      <w:pPr>
        <w:tabs>
          <w:tab w:val="left" w:pos="709"/>
        </w:tabs>
        <w:suppressAutoHyphens/>
        <w:autoSpaceDE w:val="0"/>
        <w:jc w:val="both"/>
        <w:rPr>
          <w:lang w:val="en-GB"/>
        </w:rPr>
      </w:pPr>
    </w:p>
    <w:p w:rsidR="00642FB6" w:rsidRPr="007C2A12" w:rsidRDefault="00642FB6" w:rsidP="00642FB6">
      <w:pPr>
        <w:tabs>
          <w:tab w:val="left" w:pos="709"/>
        </w:tabs>
        <w:suppressAutoHyphens/>
        <w:autoSpaceDE w:val="0"/>
        <w:jc w:val="both"/>
        <w:rPr>
          <w:lang w:val="en-GB"/>
        </w:rPr>
      </w:pPr>
    </w:p>
    <w:p w:rsidR="00642FB6" w:rsidRPr="007C2A12" w:rsidRDefault="00642FB6" w:rsidP="00642FB6">
      <w:pPr>
        <w:autoSpaceDE w:val="0"/>
        <w:autoSpaceDN w:val="0"/>
        <w:adjustRightInd w:val="0"/>
        <w:jc w:val="both"/>
        <w:rPr>
          <w:b/>
          <w:bCs/>
          <w:lang w:val="en-GB"/>
        </w:rPr>
      </w:pPr>
    </w:p>
    <w:p w:rsidR="00201BF2" w:rsidRPr="007C2A12" w:rsidRDefault="00201BF2" w:rsidP="00642FB6">
      <w:pPr>
        <w:autoSpaceDE w:val="0"/>
        <w:autoSpaceDN w:val="0"/>
        <w:adjustRightInd w:val="0"/>
        <w:jc w:val="both"/>
        <w:rPr>
          <w:b/>
          <w:bCs/>
          <w:lang w:val="en-GB"/>
        </w:rPr>
      </w:pPr>
    </w:p>
    <w:p w:rsidR="00642FB6" w:rsidRPr="007C2A12" w:rsidRDefault="00642FB6" w:rsidP="00642FB6">
      <w:pPr>
        <w:autoSpaceDE w:val="0"/>
        <w:autoSpaceDN w:val="0"/>
        <w:adjustRightInd w:val="0"/>
        <w:jc w:val="both"/>
        <w:rPr>
          <w:b/>
          <w:bCs/>
          <w:lang w:val="en-GB"/>
        </w:rPr>
      </w:pPr>
    </w:p>
    <w:p w:rsidR="00642FB6" w:rsidRPr="007C2A12" w:rsidRDefault="00642FB6" w:rsidP="00642FB6">
      <w:pPr>
        <w:autoSpaceDE w:val="0"/>
        <w:autoSpaceDN w:val="0"/>
        <w:adjustRightInd w:val="0"/>
        <w:jc w:val="both"/>
        <w:rPr>
          <w:lang w:val="en-GB"/>
        </w:rPr>
      </w:pPr>
    </w:p>
    <w:p w:rsidR="00642FB6" w:rsidRPr="007C2A12" w:rsidRDefault="00642FB6" w:rsidP="00642FB6">
      <w:pPr>
        <w:autoSpaceDE w:val="0"/>
        <w:autoSpaceDN w:val="0"/>
        <w:adjustRightInd w:val="0"/>
        <w:ind w:left="360"/>
        <w:jc w:val="both"/>
        <w:rPr>
          <w:lang w:val="en-GB"/>
        </w:rPr>
      </w:pPr>
      <w:r w:rsidRPr="007C2A12">
        <w:rPr>
          <w:lang w:val="en-GB"/>
        </w:rPr>
        <w:t>Andrey Antonov</w:t>
      </w:r>
      <w:r w:rsidRPr="007C2A12">
        <w:rPr>
          <w:lang w:val="en-GB"/>
        </w:rPr>
        <w:tab/>
      </w:r>
      <w:r w:rsidRPr="007C2A12">
        <w:rPr>
          <w:lang w:val="en-GB"/>
        </w:rPr>
        <w:tab/>
      </w:r>
      <w:r w:rsidRPr="007C2A12">
        <w:rPr>
          <w:lang w:val="en-GB"/>
        </w:rPr>
        <w:tab/>
      </w:r>
      <w:r w:rsidRPr="007C2A12">
        <w:rPr>
          <w:lang w:val="en-GB"/>
        </w:rPr>
        <w:tab/>
      </w:r>
      <w:r w:rsidRPr="007C2A12">
        <w:rPr>
          <w:lang w:val="en-GB"/>
        </w:rPr>
        <w:tab/>
      </w:r>
      <w:r w:rsidRPr="007C2A12">
        <w:rPr>
          <w:lang w:val="en-GB"/>
        </w:rPr>
        <w:tab/>
      </w:r>
      <w:r w:rsidRPr="007C2A12">
        <w:rPr>
          <w:lang w:val="en-GB"/>
        </w:rPr>
        <w:tab/>
      </w:r>
      <w:r w:rsidRPr="007C2A12">
        <w:rPr>
          <w:lang w:val="en-GB"/>
        </w:rPr>
        <w:tab/>
        <w:t>Marek Nowicki</w:t>
      </w:r>
    </w:p>
    <w:p w:rsidR="00642FB6" w:rsidRPr="007C2A12" w:rsidRDefault="00642FB6" w:rsidP="00201BF2">
      <w:pPr>
        <w:autoSpaceDE w:val="0"/>
        <w:autoSpaceDN w:val="0"/>
        <w:adjustRightInd w:val="0"/>
        <w:ind w:firstLine="360"/>
        <w:jc w:val="both"/>
        <w:rPr>
          <w:lang w:val="en-GB"/>
        </w:rPr>
      </w:pPr>
      <w:r w:rsidRPr="007C2A12">
        <w:rPr>
          <w:lang w:val="en-GB"/>
        </w:rPr>
        <w:t xml:space="preserve">Executive Officer </w:t>
      </w:r>
      <w:r w:rsidRPr="007C2A12">
        <w:rPr>
          <w:lang w:val="en-GB"/>
        </w:rPr>
        <w:tab/>
      </w:r>
      <w:r w:rsidRPr="007C2A12">
        <w:rPr>
          <w:lang w:val="en-GB"/>
        </w:rPr>
        <w:tab/>
      </w:r>
      <w:r w:rsidRPr="007C2A12">
        <w:rPr>
          <w:lang w:val="en-GB"/>
        </w:rPr>
        <w:tab/>
      </w:r>
      <w:r w:rsidRPr="007C2A12">
        <w:rPr>
          <w:lang w:val="en-GB"/>
        </w:rPr>
        <w:tab/>
      </w:r>
      <w:r w:rsidR="00201BF2" w:rsidRPr="007C2A12">
        <w:rPr>
          <w:lang w:val="en-GB"/>
        </w:rPr>
        <w:tab/>
      </w:r>
      <w:r w:rsidRPr="007C2A12">
        <w:rPr>
          <w:lang w:val="en-GB"/>
        </w:rPr>
        <w:tab/>
      </w:r>
      <w:r w:rsidRPr="007C2A12">
        <w:rPr>
          <w:lang w:val="en-GB"/>
        </w:rPr>
        <w:tab/>
      </w:r>
      <w:r w:rsidRPr="007C2A12">
        <w:rPr>
          <w:lang w:val="en-GB"/>
        </w:rPr>
        <w:tab/>
        <w:t>Presiding Member</w:t>
      </w:r>
    </w:p>
    <w:p w:rsidR="00642FB6" w:rsidRPr="007C2A12" w:rsidRDefault="00642FB6" w:rsidP="00642FB6">
      <w:pPr>
        <w:rPr>
          <w:lang w:val="en-GB"/>
        </w:rPr>
      </w:pPr>
    </w:p>
    <w:p w:rsidR="00642FB6" w:rsidRPr="007C2A12" w:rsidRDefault="00642FB6" w:rsidP="00642FB6">
      <w:pPr>
        <w:rPr>
          <w:lang w:val="en-GB"/>
        </w:rPr>
      </w:pPr>
      <w:r w:rsidRPr="007C2A12">
        <w:rPr>
          <w:lang w:val="en-GB"/>
        </w:rPr>
        <w:br w:type="page"/>
      </w:r>
    </w:p>
    <w:p w:rsidR="00BA3897" w:rsidRPr="007C2A12" w:rsidRDefault="00BA3897" w:rsidP="00BA3897">
      <w:pPr>
        <w:jc w:val="right"/>
        <w:rPr>
          <w:b/>
          <w:lang w:val="en-GB"/>
        </w:rPr>
      </w:pPr>
      <w:r w:rsidRPr="007C2A12">
        <w:rPr>
          <w:i/>
          <w:lang w:val="en-GB"/>
        </w:rPr>
        <w:lastRenderedPageBreak/>
        <w:t>Annex</w:t>
      </w:r>
    </w:p>
    <w:p w:rsidR="00765B0C" w:rsidRPr="007C2A12" w:rsidRDefault="00765B0C" w:rsidP="00A23F51">
      <w:pPr>
        <w:rPr>
          <w:b/>
          <w:lang w:val="en-GB"/>
        </w:rPr>
      </w:pPr>
    </w:p>
    <w:p w:rsidR="00A23F51" w:rsidRPr="007C2A12" w:rsidRDefault="00A23F51" w:rsidP="00C42D5A">
      <w:pPr>
        <w:jc w:val="center"/>
        <w:rPr>
          <w:lang w:val="en-GB"/>
        </w:rPr>
      </w:pPr>
      <w:r w:rsidRPr="007C2A12">
        <w:rPr>
          <w:b/>
          <w:lang w:val="en-GB"/>
        </w:rPr>
        <w:t>ABBREVIATIONS AND ACRONYMS</w:t>
      </w:r>
    </w:p>
    <w:p w:rsidR="00A23F51" w:rsidRPr="007C2A12" w:rsidRDefault="00A23F51" w:rsidP="00A23F51">
      <w:pPr>
        <w:autoSpaceDE w:val="0"/>
        <w:jc w:val="both"/>
        <w:rPr>
          <w:lang w:val="en-GB"/>
        </w:rPr>
      </w:pPr>
    </w:p>
    <w:p w:rsidR="00A23F51" w:rsidRPr="007C2A12" w:rsidRDefault="00A23F51" w:rsidP="00A23F51">
      <w:pPr>
        <w:autoSpaceDE w:val="0"/>
        <w:jc w:val="both"/>
        <w:rPr>
          <w:lang w:val="en-GB"/>
        </w:rPr>
      </w:pPr>
    </w:p>
    <w:p w:rsidR="00A23F51" w:rsidRPr="007C2A12" w:rsidRDefault="00A23F51" w:rsidP="00A23F51">
      <w:pPr>
        <w:autoSpaceDE w:val="0"/>
        <w:jc w:val="both"/>
        <w:rPr>
          <w:color w:val="000000" w:themeColor="text1"/>
          <w:lang w:val="en-GB"/>
        </w:rPr>
      </w:pPr>
      <w:r w:rsidRPr="007C2A12">
        <w:rPr>
          <w:b/>
          <w:color w:val="000000" w:themeColor="text1"/>
          <w:lang w:val="en-GB"/>
        </w:rPr>
        <w:t>CCIU -</w:t>
      </w:r>
      <w:r w:rsidRPr="007C2A12">
        <w:rPr>
          <w:color w:val="000000" w:themeColor="text1"/>
          <w:lang w:val="en-GB"/>
        </w:rPr>
        <w:t xml:space="preserve"> Central Criminal Investigation Unit</w:t>
      </w:r>
    </w:p>
    <w:p w:rsidR="00A23F51" w:rsidRPr="007C2A12" w:rsidRDefault="00A23F51" w:rsidP="00A23F51">
      <w:pPr>
        <w:autoSpaceDE w:val="0"/>
        <w:jc w:val="both"/>
        <w:rPr>
          <w:lang w:val="en-GB"/>
        </w:rPr>
      </w:pPr>
      <w:r w:rsidRPr="007C2A12">
        <w:rPr>
          <w:b/>
          <w:lang w:val="en-GB"/>
        </w:rPr>
        <w:t xml:space="preserve">CCPR </w:t>
      </w:r>
      <w:r w:rsidR="00CA0B7F" w:rsidRPr="007C2A12">
        <w:rPr>
          <w:b/>
          <w:lang w:val="en-GB"/>
        </w:rPr>
        <w:t>-</w:t>
      </w:r>
      <w:r w:rsidRPr="007C2A12">
        <w:rPr>
          <w:b/>
          <w:lang w:val="en-GB"/>
        </w:rPr>
        <w:t xml:space="preserve"> </w:t>
      </w:r>
      <w:r w:rsidRPr="007C2A12">
        <w:rPr>
          <w:lang w:val="en-GB"/>
        </w:rPr>
        <w:t>International Covenant on Civil and Political Rights</w:t>
      </w:r>
    </w:p>
    <w:p w:rsidR="00CE3030" w:rsidRPr="007C2A12" w:rsidRDefault="00CE3030" w:rsidP="00CE3030">
      <w:pPr>
        <w:jc w:val="both"/>
        <w:rPr>
          <w:lang w:val="en-GB"/>
        </w:rPr>
      </w:pPr>
      <w:r w:rsidRPr="007C2A12">
        <w:rPr>
          <w:b/>
          <w:lang w:val="en-GB"/>
        </w:rPr>
        <w:t>CCR -</w:t>
      </w:r>
      <w:r w:rsidRPr="007C2A12">
        <w:rPr>
          <w:lang w:val="en-GB"/>
        </w:rPr>
        <w:t xml:space="preserve"> Case Continuation Report</w:t>
      </w:r>
    </w:p>
    <w:p w:rsidR="00A23F51" w:rsidRPr="007C2A12" w:rsidRDefault="00E21754" w:rsidP="00A23F51">
      <w:pPr>
        <w:autoSpaceDE w:val="0"/>
        <w:jc w:val="both"/>
        <w:rPr>
          <w:lang w:val="en-GB"/>
        </w:rPr>
      </w:pPr>
      <w:r w:rsidRPr="007C2A12">
        <w:rPr>
          <w:b/>
          <w:lang w:val="en-GB"/>
        </w:rPr>
        <w:t>DOJ</w:t>
      </w:r>
      <w:r w:rsidR="00A23F51" w:rsidRPr="007C2A12">
        <w:rPr>
          <w:b/>
          <w:lang w:val="en-GB"/>
        </w:rPr>
        <w:t xml:space="preserve"> -</w:t>
      </w:r>
      <w:r w:rsidR="00A23F51" w:rsidRPr="007C2A12">
        <w:rPr>
          <w:lang w:val="en-GB"/>
        </w:rPr>
        <w:t xml:space="preserve"> Department of Justice</w:t>
      </w:r>
    </w:p>
    <w:p w:rsidR="00A23F51" w:rsidRPr="007C2A12" w:rsidRDefault="00A23F51" w:rsidP="00A23F51">
      <w:pPr>
        <w:autoSpaceDE w:val="0"/>
        <w:jc w:val="both"/>
        <w:rPr>
          <w:lang w:val="en-GB"/>
        </w:rPr>
      </w:pPr>
      <w:r w:rsidRPr="007C2A12">
        <w:rPr>
          <w:b/>
          <w:lang w:val="en-GB"/>
        </w:rPr>
        <w:t>DPPO</w:t>
      </w:r>
      <w:r w:rsidRPr="007C2A12">
        <w:rPr>
          <w:lang w:val="en-GB"/>
        </w:rPr>
        <w:t xml:space="preserve"> </w:t>
      </w:r>
      <w:r w:rsidRPr="007C2A12">
        <w:rPr>
          <w:b/>
          <w:lang w:val="en-GB"/>
        </w:rPr>
        <w:t>-</w:t>
      </w:r>
      <w:r w:rsidRPr="007C2A12">
        <w:rPr>
          <w:lang w:val="en-GB"/>
        </w:rPr>
        <w:t xml:space="preserve"> District Public Prosecutor’s Office</w:t>
      </w:r>
    </w:p>
    <w:p w:rsidR="00A23F51" w:rsidRPr="007C2A12" w:rsidRDefault="00A23F51" w:rsidP="00A23F51">
      <w:pPr>
        <w:autoSpaceDE w:val="0"/>
        <w:jc w:val="both"/>
        <w:rPr>
          <w:lang w:val="en-GB"/>
        </w:rPr>
      </w:pPr>
      <w:r w:rsidRPr="007C2A12">
        <w:rPr>
          <w:b/>
          <w:lang w:val="en-GB"/>
        </w:rPr>
        <w:t>ECHR</w:t>
      </w:r>
      <w:r w:rsidRPr="007C2A12">
        <w:rPr>
          <w:lang w:val="en-GB"/>
        </w:rPr>
        <w:t xml:space="preserve"> </w:t>
      </w:r>
      <w:r w:rsidRPr="007C2A12">
        <w:rPr>
          <w:b/>
          <w:lang w:val="en-GB"/>
        </w:rPr>
        <w:t>-</w:t>
      </w:r>
      <w:r w:rsidRPr="007C2A12">
        <w:rPr>
          <w:lang w:val="en-GB"/>
        </w:rPr>
        <w:t xml:space="preserve"> European Convention on Human Rights</w:t>
      </w:r>
    </w:p>
    <w:p w:rsidR="00A23F51" w:rsidRPr="007C2A12" w:rsidRDefault="00A23F51" w:rsidP="00A23F51">
      <w:pPr>
        <w:autoSpaceDE w:val="0"/>
        <w:jc w:val="both"/>
        <w:rPr>
          <w:lang w:val="en-GB"/>
        </w:rPr>
      </w:pPr>
      <w:r w:rsidRPr="007C2A12">
        <w:rPr>
          <w:b/>
          <w:lang w:val="en-GB"/>
        </w:rPr>
        <w:t>ECtHR</w:t>
      </w:r>
      <w:r w:rsidR="00226B37" w:rsidRPr="007C2A12">
        <w:rPr>
          <w:b/>
          <w:lang w:val="en-GB"/>
        </w:rPr>
        <w:t xml:space="preserve"> </w:t>
      </w:r>
      <w:r w:rsidRPr="007C2A12">
        <w:rPr>
          <w:b/>
          <w:lang w:val="en-GB"/>
        </w:rPr>
        <w:t>-</w:t>
      </w:r>
      <w:r w:rsidRPr="007C2A12">
        <w:rPr>
          <w:lang w:val="en-GB"/>
        </w:rPr>
        <w:t xml:space="preserve"> European Court of Human Rights </w:t>
      </w:r>
    </w:p>
    <w:p w:rsidR="00A23F51" w:rsidRPr="007C2A12" w:rsidRDefault="00A23F51" w:rsidP="00A23F51">
      <w:pPr>
        <w:autoSpaceDE w:val="0"/>
        <w:jc w:val="both"/>
        <w:rPr>
          <w:lang w:val="en-GB"/>
        </w:rPr>
      </w:pPr>
      <w:r w:rsidRPr="007C2A12">
        <w:rPr>
          <w:b/>
          <w:lang w:val="en-GB"/>
        </w:rPr>
        <w:t>EU</w:t>
      </w:r>
      <w:r w:rsidR="00226B37" w:rsidRPr="007C2A12">
        <w:rPr>
          <w:lang w:val="en-GB"/>
        </w:rPr>
        <w:t xml:space="preserve"> </w:t>
      </w:r>
      <w:r w:rsidR="00226B37" w:rsidRPr="007C2A12">
        <w:rPr>
          <w:b/>
          <w:lang w:val="en-GB"/>
        </w:rPr>
        <w:t>-</w:t>
      </w:r>
      <w:r w:rsidRPr="007C2A12">
        <w:rPr>
          <w:lang w:val="en-GB"/>
        </w:rPr>
        <w:t xml:space="preserve"> European Union</w:t>
      </w:r>
    </w:p>
    <w:p w:rsidR="00A23F51" w:rsidRPr="007C2A12" w:rsidRDefault="00A23F51" w:rsidP="00A23F51">
      <w:pPr>
        <w:autoSpaceDE w:val="0"/>
        <w:jc w:val="both"/>
        <w:rPr>
          <w:lang w:val="en-GB"/>
        </w:rPr>
      </w:pPr>
      <w:r w:rsidRPr="007C2A12">
        <w:rPr>
          <w:b/>
          <w:lang w:val="en-GB"/>
        </w:rPr>
        <w:t>EULEX</w:t>
      </w:r>
      <w:r w:rsidRPr="007C2A12">
        <w:rPr>
          <w:lang w:val="en-GB"/>
        </w:rPr>
        <w:t xml:space="preserve"> </w:t>
      </w:r>
      <w:r w:rsidRPr="007C2A12">
        <w:rPr>
          <w:b/>
          <w:lang w:val="en-GB"/>
        </w:rPr>
        <w:t>-</w:t>
      </w:r>
      <w:r w:rsidRPr="007C2A12">
        <w:rPr>
          <w:lang w:val="en-GB"/>
        </w:rPr>
        <w:t xml:space="preserve"> European Union Rule of Law Mission in Kosovo</w:t>
      </w:r>
    </w:p>
    <w:p w:rsidR="00A23F51" w:rsidRPr="007C2A12" w:rsidRDefault="00A23F51" w:rsidP="00A23F51">
      <w:pPr>
        <w:autoSpaceDE w:val="0"/>
        <w:jc w:val="both"/>
        <w:rPr>
          <w:lang w:val="en-GB"/>
        </w:rPr>
      </w:pPr>
      <w:r w:rsidRPr="007C2A12">
        <w:rPr>
          <w:b/>
          <w:lang w:val="en-GB"/>
        </w:rPr>
        <w:t>FRY -</w:t>
      </w:r>
      <w:r w:rsidRPr="007C2A12">
        <w:rPr>
          <w:lang w:val="en-GB"/>
        </w:rPr>
        <w:t xml:space="preserve"> Federal Republic of Yugoslavia </w:t>
      </w:r>
    </w:p>
    <w:p w:rsidR="00A23F51" w:rsidRPr="007C2A12" w:rsidRDefault="00A23F51" w:rsidP="00A23F51">
      <w:pPr>
        <w:autoSpaceDE w:val="0"/>
        <w:jc w:val="both"/>
        <w:rPr>
          <w:lang w:val="en-GB"/>
        </w:rPr>
      </w:pPr>
      <w:r w:rsidRPr="007C2A12">
        <w:rPr>
          <w:b/>
          <w:lang w:val="en-GB"/>
        </w:rPr>
        <w:t>HRAP -</w:t>
      </w:r>
      <w:r w:rsidRPr="007C2A12">
        <w:rPr>
          <w:lang w:val="en-GB"/>
        </w:rPr>
        <w:t xml:space="preserve"> Human Rights Advisory Panel</w:t>
      </w:r>
    </w:p>
    <w:p w:rsidR="00A23F51" w:rsidRPr="007C2A12" w:rsidRDefault="00A23F51" w:rsidP="00A23F51">
      <w:pPr>
        <w:autoSpaceDE w:val="0"/>
        <w:jc w:val="both"/>
        <w:rPr>
          <w:lang w:val="en-GB"/>
        </w:rPr>
      </w:pPr>
      <w:r w:rsidRPr="007C2A12">
        <w:rPr>
          <w:b/>
          <w:lang w:val="en-GB"/>
        </w:rPr>
        <w:t>HRC</w:t>
      </w:r>
      <w:r w:rsidRPr="007C2A12">
        <w:rPr>
          <w:lang w:val="en-GB"/>
        </w:rPr>
        <w:t xml:space="preserve"> </w:t>
      </w:r>
      <w:r w:rsidR="00CA0B7F" w:rsidRPr="007C2A12">
        <w:rPr>
          <w:b/>
          <w:lang w:val="en-GB"/>
        </w:rPr>
        <w:t>-</w:t>
      </w:r>
      <w:r w:rsidRPr="007C2A12">
        <w:rPr>
          <w:lang w:val="en-GB"/>
        </w:rPr>
        <w:t xml:space="preserve"> United Nation Human Rights Committee</w:t>
      </w:r>
    </w:p>
    <w:p w:rsidR="00A23F51" w:rsidRPr="007C2A12" w:rsidRDefault="00A23F51" w:rsidP="00A23F51">
      <w:pPr>
        <w:autoSpaceDE w:val="0"/>
        <w:jc w:val="both"/>
        <w:rPr>
          <w:lang w:val="en-GB"/>
        </w:rPr>
      </w:pPr>
      <w:r w:rsidRPr="007C2A12">
        <w:rPr>
          <w:b/>
          <w:lang w:val="en-GB"/>
        </w:rPr>
        <w:t>IACtHR</w:t>
      </w:r>
      <w:r w:rsidRPr="007C2A12">
        <w:rPr>
          <w:lang w:val="en-GB"/>
        </w:rPr>
        <w:t>– Inter-American Court of Human Rights</w:t>
      </w:r>
    </w:p>
    <w:p w:rsidR="00A23F51" w:rsidRPr="007C2A12" w:rsidRDefault="00A23F51" w:rsidP="00A23F51">
      <w:pPr>
        <w:autoSpaceDE w:val="0"/>
        <w:jc w:val="both"/>
        <w:rPr>
          <w:lang w:val="en-GB"/>
        </w:rPr>
      </w:pPr>
      <w:r w:rsidRPr="007C2A12">
        <w:rPr>
          <w:b/>
          <w:lang w:val="en-GB"/>
        </w:rPr>
        <w:t>ICMP</w:t>
      </w:r>
      <w:r w:rsidRPr="007C2A12">
        <w:rPr>
          <w:lang w:val="en-GB"/>
        </w:rPr>
        <w:t xml:space="preserve"> </w:t>
      </w:r>
      <w:r w:rsidRPr="007C2A12">
        <w:rPr>
          <w:b/>
          <w:lang w:val="en-GB"/>
        </w:rPr>
        <w:t>-</w:t>
      </w:r>
      <w:r w:rsidRPr="007C2A12">
        <w:rPr>
          <w:lang w:val="en-GB"/>
        </w:rPr>
        <w:t xml:space="preserve"> International Commission of Missing Persons</w:t>
      </w:r>
    </w:p>
    <w:p w:rsidR="00A23F51" w:rsidRPr="007C2A12" w:rsidRDefault="00A23F51" w:rsidP="00A23F51">
      <w:pPr>
        <w:autoSpaceDE w:val="0"/>
        <w:jc w:val="both"/>
        <w:rPr>
          <w:lang w:val="en-GB"/>
        </w:rPr>
      </w:pPr>
      <w:r w:rsidRPr="007C2A12">
        <w:rPr>
          <w:b/>
          <w:lang w:val="en-GB"/>
        </w:rPr>
        <w:t>ICRC</w:t>
      </w:r>
      <w:r w:rsidRPr="007C2A12">
        <w:rPr>
          <w:lang w:val="en-GB"/>
        </w:rPr>
        <w:t xml:space="preserve"> </w:t>
      </w:r>
      <w:r w:rsidRPr="007C2A12">
        <w:rPr>
          <w:b/>
          <w:lang w:val="en-GB"/>
        </w:rPr>
        <w:t>-</w:t>
      </w:r>
      <w:r w:rsidRPr="007C2A12">
        <w:rPr>
          <w:lang w:val="en-GB"/>
        </w:rPr>
        <w:t xml:space="preserve"> International Committee of the Red Cross</w:t>
      </w:r>
    </w:p>
    <w:p w:rsidR="00A23F51" w:rsidRPr="007C2A12" w:rsidRDefault="00A23F51" w:rsidP="00A23F51">
      <w:pPr>
        <w:autoSpaceDE w:val="0"/>
        <w:jc w:val="both"/>
        <w:rPr>
          <w:lang w:val="en-GB"/>
        </w:rPr>
      </w:pPr>
      <w:r w:rsidRPr="007C2A12">
        <w:rPr>
          <w:b/>
          <w:lang w:val="en-GB"/>
        </w:rPr>
        <w:t>ICTY -</w:t>
      </w:r>
      <w:r w:rsidRPr="007C2A12">
        <w:rPr>
          <w:lang w:val="en-GB"/>
        </w:rPr>
        <w:t xml:space="preserve"> International Criminal Tribunal for former Yugoslavia</w:t>
      </w:r>
    </w:p>
    <w:p w:rsidR="006670FB" w:rsidRPr="007C2A12" w:rsidRDefault="006670FB" w:rsidP="00A23F51">
      <w:pPr>
        <w:autoSpaceDE w:val="0"/>
        <w:jc w:val="both"/>
        <w:rPr>
          <w:lang w:val="en-GB"/>
        </w:rPr>
      </w:pPr>
      <w:r w:rsidRPr="007C2A12">
        <w:rPr>
          <w:b/>
          <w:color w:val="000000" w:themeColor="text1"/>
          <w:lang w:val="en-GB"/>
        </w:rPr>
        <w:t>IPO</w:t>
      </w:r>
      <w:r w:rsidRPr="007C2A12">
        <w:rPr>
          <w:color w:val="000000" w:themeColor="text1"/>
          <w:lang w:val="en-GB"/>
        </w:rPr>
        <w:t xml:space="preserve"> - International Police Officer</w:t>
      </w:r>
    </w:p>
    <w:p w:rsidR="00A23F51" w:rsidRPr="007C2A12" w:rsidRDefault="00A23F51" w:rsidP="00A23F51">
      <w:pPr>
        <w:autoSpaceDE w:val="0"/>
        <w:jc w:val="both"/>
        <w:rPr>
          <w:lang w:val="en-GB"/>
        </w:rPr>
      </w:pPr>
      <w:r w:rsidRPr="007C2A12">
        <w:rPr>
          <w:b/>
          <w:lang w:val="en-GB"/>
        </w:rPr>
        <w:t>KFOR</w:t>
      </w:r>
      <w:r w:rsidRPr="007C2A12">
        <w:rPr>
          <w:lang w:val="en-GB"/>
        </w:rPr>
        <w:t xml:space="preserve"> </w:t>
      </w:r>
      <w:r w:rsidRPr="007C2A12">
        <w:rPr>
          <w:b/>
          <w:lang w:val="en-GB"/>
        </w:rPr>
        <w:t>-</w:t>
      </w:r>
      <w:r w:rsidRPr="007C2A12">
        <w:rPr>
          <w:lang w:val="en-GB"/>
        </w:rPr>
        <w:t xml:space="preserve"> International Security Force (commonly known as Kosovo Force)</w:t>
      </w:r>
    </w:p>
    <w:p w:rsidR="00A23F51" w:rsidRPr="007C2A12" w:rsidRDefault="00A23F51" w:rsidP="00A23F51">
      <w:pPr>
        <w:autoSpaceDE w:val="0"/>
        <w:jc w:val="both"/>
        <w:rPr>
          <w:lang w:val="en-GB"/>
        </w:rPr>
      </w:pPr>
      <w:r w:rsidRPr="007C2A12">
        <w:rPr>
          <w:b/>
          <w:lang w:val="en-GB"/>
        </w:rPr>
        <w:t>KLA</w:t>
      </w:r>
      <w:r w:rsidRPr="007C2A12">
        <w:rPr>
          <w:lang w:val="en-GB"/>
        </w:rPr>
        <w:t xml:space="preserve"> </w:t>
      </w:r>
      <w:r w:rsidRPr="007C2A12">
        <w:rPr>
          <w:b/>
          <w:lang w:val="en-GB"/>
        </w:rPr>
        <w:t>-</w:t>
      </w:r>
      <w:r w:rsidRPr="007C2A12">
        <w:rPr>
          <w:lang w:val="en-GB"/>
        </w:rPr>
        <w:t xml:space="preserve"> Kosovo Liberation Army</w:t>
      </w:r>
    </w:p>
    <w:p w:rsidR="00A23F51" w:rsidRPr="007C2A12" w:rsidRDefault="00A23F51" w:rsidP="00A23F51">
      <w:pPr>
        <w:autoSpaceDE w:val="0"/>
        <w:jc w:val="both"/>
        <w:rPr>
          <w:lang w:val="en-GB"/>
        </w:rPr>
      </w:pPr>
      <w:r w:rsidRPr="007C2A12">
        <w:rPr>
          <w:b/>
          <w:lang w:val="en-GB"/>
        </w:rPr>
        <w:t>MPU -</w:t>
      </w:r>
      <w:r w:rsidRPr="007C2A12">
        <w:rPr>
          <w:lang w:val="en-GB"/>
        </w:rPr>
        <w:t xml:space="preserve"> Missing Persons Unit</w:t>
      </w:r>
    </w:p>
    <w:p w:rsidR="00A23F51" w:rsidRPr="007C2A12" w:rsidRDefault="00A23F51" w:rsidP="00A23F51">
      <w:pPr>
        <w:autoSpaceDE w:val="0"/>
        <w:jc w:val="both"/>
        <w:rPr>
          <w:lang w:val="en-GB"/>
        </w:rPr>
      </w:pPr>
      <w:r w:rsidRPr="007C2A12">
        <w:rPr>
          <w:b/>
          <w:lang w:val="en-GB"/>
        </w:rPr>
        <w:t>NATO</w:t>
      </w:r>
      <w:r w:rsidRPr="007C2A12">
        <w:rPr>
          <w:lang w:val="en-GB"/>
        </w:rPr>
        <w:t xml:space="preserve"> </w:t>
      </w:r>
      <w:r w:rsidRPr="007C2A12">
        <w:rPr>
          <w:b/>
          <w:lang w:val="en-GB"/>
        </w:rPr>
        <w:t xml:space="preserve">- </w:t>
      </w:r>
      <w:r w:rsidRPr="007C2A12">
        <w:rPr>
          <w:lang w:val="en-GB"/>
        </w:rPr>
        <w:t xml:space="preserve">North Atlantic Treaty Organization </w:t>
      </w:r>
    </w:p>
    <w:p w:rsidR="00A23F51" w:rsidRPr="007C2A12" w:rsidRDefault="00A23F51" w:rsidP="00A23F51">
      <w:pPr>
        <w:autoSpaceDE w:val="0"/>
        <w:jc w:val="both"/>
        <w:rPr>
          <w:lang w:val="en-GB"/>
        </w:rPr>
      </w:pPr>
      <w:r w:rsidRPr="007C2A12">
        <w:rPr>
          <w:b/>
          <w:lang w:val="en-GB"/>
        </w:rPr>
        <w:t>OMPF</w:t>
      </w:r>
      <w:r w:rsidRPr="007C2A12">
        <w:rPr>
          <w:lang w:val="en-GB"/>
        </w:rPr>
        <w:t xml:space="preserve"> </w:t>
      </w:r>
      <w:r w:rsidRPr="007C2A12">
        <w:rPr>
          <w:b/>
          <w:lang w:val="en-GB"/>
        </w:rPr>
        <w:t>-</w:t>
      </w:r>
      <w:r w:rsidRPr="007C2A12">
        <w:rPr>
          <w:lang w:val="en-GB"/>
        </w:rPr>
        <w:t xml:space="preserve"> Office on Missing Persons and Forensics</w:t>
      </w:r>
    </w:p>
    <w:p w:rsidR="00A23F51" w:rsidRPr="007C2A12" w:rsidRDefault="00A23F51" w:rsidP="00A23F51">
      <w:pPr>
        <w:autoSpaceDE w:val="0"/>
        <w:jc w:val="both"/>
        <w:rPr>
          <w:lang w:val="en-GB"/>
        </w:rPr>
      </w:pPr>
      <w:r w:rsidRPr="007C2A12">
        <w:rPr>
          <w:b/>
          <w:lang w:val="en-GB"/>
        </w:rPr>
        <w:t>OSCE</w:t>
      </w:r>
      <w:r w:rsidRPr="007C2A12">
        <w:rPr>
          <w:lang w:val="en-GB"/>
        </w:rPr>
        <w:t xml:space="preserve"> </w:t>
      </w:r>
      <w:r w:rsidRPr="007C2A12">
        <w:rPr>
          <w:b/>
          <w:lang w:val="en-GB"/>
        </w:rPr>
        <w:t>-</w:t>
      </w:r>
      <w:r w:rsidRPr="007C2A12">
        <w:rPr>
          <w:lang w:val="en-GB"/>
        </w:rPr>
        <w:t xml:space="preserve"> Organization for Security and Cooperation in Europe</w:t>
      </w:r>
    </w:p>
    <w:p w:rsidR="0063322C" w:rsidRPr="007C2A12" w:rsidRDefault="0063322C" w:rsidP="00A23F51">
      <w:pPr>
        <w:autoSpaceDE w:val="0"/>
        <w:jc w:val="both"/>
        <w:rPr>
          <w:lang w:val="en-GB"/>
        </w:rPr>
      </w:pPr>
      <w:r w:rsidRPr="007C2A12">
        <w:rPr>
          <w:b/>
          <w:lang w:val="en-GB"/>
        </w:rPr>
        <w:t>OTP</w:t>
      </w:r>
      <w:r w:rsidRPr="007C2A12">
        <w:rPr>
          <w:lang w:val="en-GB"/>
        </w:rPr>
        <w:t xml:space="preserve"> </w:t>
      </w:r>
      <w:r w:rsidRPr="007C2A12">
        <w:rPr>
          <w:b/>
          <w:lang w:val="en-GB"/>
        </w:rPr>
        <w:t>-</w:t>
      </w:r>
      <w:r w:rsidRPr="007C2A12">
        <w:rPr>
          <w:lang w:val="en-GB"/>
        </w:rPr>
        <w:t xml:space="preserve"> ICTY Office of the Prosecutor</w:t>
      </w:r>
    </w:p>
    <w:p w:rsidR="00A23F51" w:rsidRPr="007C2A12" w:rsidRDefault="00A23F51" w:rsidP="00A23F51">
      <w:pPr>
        <w:autoSpaceDE w:val="0"/>
        <w:jc w:val="both"/>
        <w:rPr>
          <w:lang w:val="en-GB"/>
        </w:rPr>
      </w:pPr>
      <w:r w:rsidRPr="007C2A12">
        <w:rPr>
          <w:b/>
          <w:lang w:val="en-GB"/>
        </w:rPr>
        <w:t>SRSG</w:t>
      </w:r>
      <w:r w:rsidRPr="007C2A12">
        <w:rPr>
          <w:lang w:val="en-GB"/>
        </w:rPr>
        <w:t xml:space="preserve"> </w:t>
      </w:r>
      <w:r w:rsidRPr="007C2A12">
        <w:rPr>
          <w:b/>
          <w:lang w:val="en-GB"/>
        </w:rPr>
        <w:t>-</w:t>
      </w:r>
      <w:r w:rsidRPr="007C2A12">
        <w:rPr>
          <w:lang w:val="en-GB"/>
        </w:rPr>
        <w:t xml:space="preserve"> Special Representative of the Secretary-General </w:t>
      </w:r>
    </w:p>
    <w:p w:rsidR="00A23F51" w:rsidRPr="007C2A12" w:rsidRDefault="00A23F51" w:rsidP="00A23F51">
      <w:pPr>
        <w:autoSpaceDE w:val="0"/>
        <w:jc w:val="both"/>
        <w:rPr>
          <w:lang w:val="en-GB"/>
        </w:rPr>
      </w:pPr>
      <w:r w:rsidRPr="007C2A12">
        <w:rPr>
          <w:b/>
          <w:lang w:val="en-GB"/>
        </w:rPr>
        <w:t>UN</w:t>
      </w:r>
      <w:r w:rsidRPr="007C2A12">
        <w:rPr>
          <w:lang w:val="en-GB"/>
        </w:rPr>
        <w:t xml:space="preserve"> </w:t>
      </w:r>
      <w:r w:rsidRPr="007C2A12">
        <w:rPr>
          <w:b/>
          <w:lang w:val="en-GB"/>
        </w:rPr>
        <w:t>-</w:t>
      </w:r>
      <w:r w:rsidRPr="007C2A12">
        <w:rPr>
          <w:lang w:val="en-GB"/>
        </w:rPr>
        <w:t xml:space="preserve"> United Nations</w:t>
      </w:r>
    </w:p>
    <w:p w:rsidR="00A23F51" w:rsidRPr="007C2A12" w:rsidRDefault="00A23F51" w:rsidP="00A23F51">
      <w:pPr>
        <w:autoSpaceDE w:val="0"/>
        <w:jc w:val="both"/>
        <w:rPr>
          <w:lang w:val="en-GB"/>
        </w:rPr>
      </w:pPr>
      <w:r w:rsidRPr="007C2A12">
        <w:rPr>
          <w:b/>
          <w:lang w:val="en-GB"/>
        </w:rPr>
        <w:t xml:space="preserve">UNHCR - </w:t>
      </w:r>
      <w:r w:rsidRPr="007C2A12">
        <w:rPr>
          <w:lang w:val="en-GB"/>
        </w:rPr>
        <w:t>United Nations High Commissioner for Refugees</w:t>
      </w:r>
    </w:p>
    <w:p w:rsidR="00A23F51" w:rsidRPr="007C2A12" w:rsidRDefault="00A23F51" w:rsidP="00A23F51">
      <w:pPr>
        <w:autoSpaceDE w:val="0"/>
        <w:jc w:val="both"/>
        <w:rPr>
          <w:lang w:val="en-GB"/>
        </w:rPr>
      </w:pPr>
      <w:r w:rsidRPr="007C2A12">
        <w:rPr>
          <w:b/>
          <w:lang w:val="en-GB"/>
        </w:rPr>
        <w:t>UNMIK</w:t>
      </w:r>
      <w:r w:rsidRPr="007C2A12">
        <w:rPr>
          <w:lang w:val="en-GB"/>
        </w:rPr>
        <w:t xml:space="preserve"> </w:t>
      </w:r>
      <w:r w:rsidRPr="007C2A12">
        <w:rPr>
          <w:b/>
          <w:lang w:val="en-GB"/>
        </w:rPr>
        <w:t>-</w:t>
      </w:r>
      <w:r w:rsidRPr="007C2A12">
        <w:rPr>
          <w:lang w:val="en-GB"/>
        </w:rPr>
        <w:t xml:space="preserve"> United Nations Interim Administration Mission in Kosovo </w:t>
      </w:r>
    </w:p>
    <w:p w:rsidR="00262B44" w:rsidRPr="00D22581" w:rsidRDefault="00527746" w:rsidP="00A23F51">
      <w:pPr>
        <w:autoSpaceDE w:val="0"/>
        <w:jc w:val="both"/>
        <w:rPr>
          <w:lang w:val="en-GB"/>
        </w:rPr>
      </w:pPr>
      <w:r w:rsidRPr="007C2A12">
        <w:rPr>
          <w:b/>
          <w:lang w:val="en-GB"/>
        </w:rPr>
        <w:t>WC</w:t>
      </w:r>
      <w:r w:rsidR="00497EA4" w:rsidRPr="007C2A12">
        <w:rPr>
          <w:b/>
          <w:lang w:val="en-GB"/>
        </w:rPr>
        <w:t>I</w:t>
      </w:r>
      <w:r w:rsidR="00A23F51" w:rsidRPr="007C2A12">
        <w:rPr>
          <w:b/>
          <w:lang w:val="en-GB"/>
        </w:rPr>
        <w:t xml:space="preserve">U - </w:t>
      </w:r>
      <w:r w:rsidR="00A23F51" w:rsidRPr="007C2A12">
        <w:rPr>
          <w:lang w:val="en-GB"/>
        </w:rPr>
        <w:t>War Crimes Investigation Unit</w:t>
      </w:r>
    </w:p>
    <w:sectPr w:rsidR="00262B44" w:rsidRPr="00D22581" w:rsidSect="00DB3CE0">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B8D" w:rsidRDefault="00DF0B8D">
      <w:r>
        <w:separator/>
      </w:r>
    </w:p>
  </w:endnote>
  <w:endnote w:type="continuationSeparator" w:id="0">
    <w:p w:rsidR="00DF0B8D" w:rsidRDefault="00DF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B8D" w:rsidRDefault="00DF0B8D">
      <w:r>
        <w:separator/>
      </w:r>
    </w:p>
  </w:footnote>
  <w:footnote w:type="continuationSeparator" w:id="0">
    <w:p w:rsidR="00DF0B8D" w:rsidRDefault="00DF0B8D">
      <w:r>
        <w:continuationSeparator/>
      </w:r>
    </w:p>
  </w:footnote>
  <w:footnote w:id="1">
    <w:p w:rsidR="00DF0B8D" w:rsidRPr="001C7702" w:rsidRDefault="00DF0B8D" w:rsidP="00B23B7A">
      <w:pPr>
        <w:pStyle w:val="FootnoteText"/>
        <w:jc w:val="both"/>
        <w:rPr>
          <w:rFonts w:ascii="Times New Roman" w:hAnsi="Times New Roman"/>
          <w:sz w:val="20"/>
          <w:lang w:val="en-US"/>
        </w:rPr>
      </w:pPr>
      <w:r w:rsidRPr="001C7702">
        <w:rPr>
          <w:rStyle w:val="FootnoteReference"/>
          <w:rFonts w:ascii="Times New Roman" w:hAnsi="Times New Roman"/>
          <w:sz w:val="20"/>
        </w:rPr>
        <w:footnoteRef/>
      </w:r>
      <w:r w:rsidRPr="001C7702">
        <w:rPr>
          <w:rFonts w:ascii="Times New Roman" w:hAnsi="Times New Roman"/>
          <w:sz w:val="20"/>
        </w:rPr>
        <w:t xml:space="preserve"> A list of abbreviations and acronyms contained in the text can be found in the attached Annex.</w:t>
      </w:r>
    </w:p>
  </w:footnote>
  <w:footnote w:id="2">
    <w:p w:rsidR="00DF0B8D" w:rsidRPr="001C7702" w:rsidRDefault="00DF0B8D" w:rsidP="00B23B7A">
      <w:pPr>
        <w:pStyle w:val="FootnoteText"/>
        <w:jc w:val="both"/>
        <w:rPr>
          <w:rFonts w:ascii="Times New Roman" w:hAnsi="Times New Roman"/>
          <w:sz w:val="20"/>
        </w:rPr>
      </w:pPr>
      <w:r w:rsidRPr="001C7702">
        <w:rPr>
          <w:rStyle w:val="FootnoteReference"/>
          <w:rFonts w:ascii="Times New Roman" w:hAnsi="Times New Roman"/>
          <w:sz w:val="20"/>
        </w:rPr>
        <w:footnoteRef/>
      </w:r>
      <w:r w:rsidRPr="001C7702">
        <w:rPr>
          <w:rFonts w:ascii="Times New Roman" w:hAnsi="Times New Roman"/>
          <w:sz w:val="20"/>
        </w:rPr>
        <w:t xml:space="preserve"> The references drawn upon by the Panel in setting out this general background include: OSCE, </w:t>
      </w:r>
      <w:r w:rsidRPr="001C7702">
        <w:rPr>
          <w:rFonts w:ascii="Times New Roman" w:hAnsi="Times New Roman"/>
          <w:i/>
          <w:sz w:val="20"/>
        </w:rPr>
        <w:t>“As Seen, as Told”</w:t>
      </w:r>
      <w:r w:rsidRPr="001C7702">
        <w:rPr>
          <w:rFonts w:ascii="Times New Roman" w:hAnsi="Times New Roman"/>
          <w:sz w:val="20"/>
        </w:rPr>
        <w:t xml:space="preserve">, Vol. 1 (October 1998 – June 1999) and Vol. II (14 June – 31 October 1999); quarterly reports of the UN Secretary-General on the United Nations Interim Administration in Kosovo; UNMIK Police Annual Reports; Humanitarian Law Centre, </w:t>
      </w:r>
      <w:r w:rsidRPr="001C7702">
        <w:rPr>
          <w:rFonts w:ascii="Times New Roman" w:hAnsi="Times New Roman"/>
          <w:i/>
          <w:sz w:val="20"/>
        </w:rPr>
        <w:t>“Abductions and Disappearances of non-Albanians in Kosovo”</w:t>
      </w:r>
      <w:r w:rsidRPr="001C7702">
        <w:rPr>
          <w:rFonts w:ascii="Times New Roman" w:hAnsi="Times New Roman"/>
          <w:sz w:val="20"/>
        </w:rPr>
        <w:t xml:space="preserve"> (2001); Humanitarian Law Centre, “Kosovo Memory Book” (htpp://www.kosovomemorybook.org); UNMIK Office on Missing Persons and Forensics, Activity Report 2002-2004; European Court of Human Rights, </w:t>
      </w:r>
      <w:r w:rsidRPr="001C7702">
        <w:rPr>
          <w:rFonts w:ascii="Times New Roman" w:hAnsi="Times New Roman"/>
          <w:i/>
          <w:sz w:val="20"/>
        </w:rPr>
        <w:t>Behrami and Behrami v. France</w:t>
      </w:r>
      <w:r w:rsidRPr="001C7702">
        <w:rPr>
          <w:rFonts w:ascii="Times New Roman" w:hAnsi="Times New Roman"/>
          <w:sz w:val="20"/>
        </w:rPr>
        <w:t xml:space="preserve"> and </w:t>
      </w:r>
      <w:r w:rsidRPr="001C7702">
        <w:rPr>
          <w:rFonts w:ascii="Times New Roman" w:hAnsi="Times New Roman"/>
          <w:i/>
          <w:sz w:val="20"/>
        </w:rPr>
        <w:t>Saramati v. France, Germany and Norway</w:t>
      </w:r>
      <w:r w:rsidRPr="001C7702">
        <w:rPr>
          <w:rFonts w:ascii="Times New Roman" w:hAnsi="Times New Roman"/>
          <w:sz w:val="20"/>
        </w:rPr>
        <w:t xml:space="preserve">, nos </w:t>
      </w:r>
      <w:r w:rsidRPr="001C7702">
        <w:rPr>
          <w:rStyle w:val="sb8d990e2"/>
          <w:rFonts w:ascii="Times New Roman" w:hAnsi="Times New Roman"/>
          <w:sz w:val="20"/>
        </w:rPr>
        <w:t xml:space="preserve">71412/01 and78166/01, </w:t>
      </w:r>
      <w:r w:rsidRPr="001C7702">
        <w:rPr>
          <w:rFonts w:ascii="Times New Roman" w:hAnsi="Times New Roman"/>
          <w:sz w:val="20"/>
        </w:rPr>
        <w:t xml:space="preserve">decision of 2 May 2007; International Commission on Missing Persons, </w:t>
      </w:r>
      <w:r w:rsidRPr="001C7702">
        <w:rPr>
          <w:rFonts w:ascii="Times New Roman" w:hAnsi="Times New Roman"/>
          <w:i/>
          <w:sz w:val="20"/>
        </w:rPr>
        <w:t>“The Situation in Kosovo: a Stock Taking”</w:t>
      </w:r>
      <w:r w:rsidRPr="001C7702">
        <w:rPr>
          <w:rFonts w:ascii="Times New Roman" w:hAnsi="Times New Roman"/>
          <w:sz w:val="20"/>
        </w:rPr>
        <w:t xml:space="preserve"> (2010); data issued by the United Nations High Commissioner for Refugees, (available at </w:t>
      </w:r>
      <w:hyperlink r:id="rId1" w:history="1">
        <w:r w:rsidRPr="001C7702">
          <w:rPr>
            <w:rStyle w:val="Hyperlink"/>
            <w:rFonts w:ascii="Times New Roman" w:hAnsi="Times New Roman"/>
            <w:color w:val="auto"/>
            <w:sz w:val="20"/>
          </w:rPr>
          <w:t>www.unhchr.org</w:t>
        </w:r>
      </w:hyperlink>
      <w:r w:rsidRPr="001C7702">
        <w:rPr>
          <w:rFonts w:ascii="Times New Roman" w:hAnsi="Times New Roman"/>
          <w:sz w:val="20"/>
        </w:rPr>
        <w:t xml:space="preserve">) and by the International Committee of the Red Cross (available at </w:t>
      </w:r>
      <w:hyperlink r:id="rId2" w:history="1">
        <w:r w:rsidRPr="001C7702">
          <w:rPr>
            <w:rStyle w:val="Hyperlink"/>
            <w:rFonts w:ascii="Times New Roman" w:hAnsi="Times New Roman"/>
            <w:color w:val="auto"/>
            <w:sz w:val="20"/>
          </w:rPr>
          <w:t>http://familylinks.icrc.org/kosovo/en</w:t>
        </w:r>
      </w:hyperlink>
      <w:r w:rsidRPr="001C7702">
        <w:rPr>
          <w:rFonts w:ascii="Times New Roman" w:hAnsi="Times New Roman"/>
          <w:sz w:val="20"/>
        </w:rPr>
        <w:t>).</w:t>
      </w:r>
    </w:p>
  </w:footnote>
  <w:footnote w:id="3">
    <w:p w:rsidR="00DF0B8D" w:rsidRPr="001C7702" w:rsidRDefault="00DF0B8D" w:rsidP="00B23B7A">
      <w:pPr>
        <w:pStyle w:val="FootnoteText"/>
        <w:jc w:val="both"/>
        <w:rPr>
          <w:rFonts w:ascii="Times New Roman" w:hAnsi="Times New Roman"/>
          <w:sz w:val="20"/>
        </w:rPr>
      </w:pPr>
      <w:r w:rsidRPr="001C7702">
        <w:rPr>
          <w:rStyle w:val="FootnoteReference"/>
          <w:rFonts w:ascii="Times New Roman" w:hAnsi="Times New Roman"/>
          <w:sz w:val="20"/>
        </w:rPr>
        <w:footnoteRef/>
      </w:r>
      <w:r w:rsidRPr="001C7702">
        <w:rPr>
          <w:rFonts w:ascii="Times New Roman" w:hAnsi="Times New Roman"/>
          <w:sz w:val="20"/>
        </w:rPr>
        <w:t xml:space="preserve"> The ICRC database is an electronic source available at: </w:t>
      </w:r>
    </w:p>
    <w:p w:rsidR="00DF0B8D" w:rsidRPr="001C7702" w:rsidRDefault="00912365" w:rsidP="00B23B7A">
      <w:pPr>
        <w:pStyle w:val="FootnoteText"/>
        <w:jc w:val="both"/>
        <w:rPr>
          <w:rFonts w:ascii="Times New Roman" w:hAnsi="Times New Roman"/>
          <w:sz w:val="20"/>
          <w:lang w:val="en-US"/>
        </w:rPr>
      </w:pPr>
      <w:hyperlink r:id="rId3" w:history="1">
        <w:proofErr w:type="gramStart"/>
        <w:r w:rsidR="00DF0B8D" w:rsidRPr="001C7702">
          <w:rPr>
            <w:rStyle w:val="Hyperlink"/>
            <w:rFonts w:ascii="Times New Roman" w:hAnsi="Times New Roman"/>
            <w:color w:val="auto"/>
            <w:sz w:val="20"/>
          </w:rPr>
          <w:t>http://familylinks.icrc.org/kosovo/en/pages/search-persons.aspx</w:t>
        </w:r>
      </w:hyperlink>
      <w:r w:rsidR="00DF0B8D" w:rsidRPr="001C7702">
        <w:rPr>
          <w:rFonts w:ascii="Times New Roman" w:hAnsi="Times New Roman"/>
          <w:sz w:val="20"/>
        </w:rPr>
        <w:t xml:space="preserve"> (accessed on 5 December 2014).</w:t>
      </w:r>
      <w:proofErr w:type="gramEnd"/>
    </w:p>
  </w:footnote>
  <w:footnote w:id="4">
    <w:p w:rsidR="00DF0B8D" w:rsidRPr="001C7702" w:rsidRDefault="00DF0B8D" w:rsidP="00B23B7A">
      <w:pPr>
        <w:pStyle w:val="FootnoteText"/>
        <w:jc w:val="both"/>
        <w:rPr>
          <w:rFonts w:ascii="Times New Roman" w:hAnsi="Times New Roman"/>
          <w:sz w:val="20"/>
          <w:lang w:val="en-US"/>
        </w:rPr>
      </w:pPr>
      <w:r w:rsidRPr="001C7702">
        <w:rPr>
          <w:rStyle w:val="FootnoteReference"/>
          <w:rFonts w:ascii="Times New Roman" w:hAnsi="Times New Roman"/>
          <w:sz w:val="20"/>
        </w:rPr>
        <w:footnoteRef/>
      </w:r>
      <w:r w:rsidRPr="001C7702">
        <w:rPr>
          <w:rFonts w:ascii="Times New Roman" w:hAnsi="Times New Roman"/>
          <w:sz w:val="20"/>
        </w:rPr>
        <w:t xml:space="preserve"> The OMPF database is not open to public. The Panel accessed it with regard to this case on 1 December 2014.</w:t>
      </w:r>
    </w:p>
  </w:footnote>
  <w:footnote w:id="5">
    <w:p w:rsidR="00DF0B8D" w:rsidRPr="001C7702" w:rsidRDefault="00DF0B8D" w:rsidP="00B23B7A">
      <w:pPr>
        <w:pStyle w:val="FootnoteText"/>
        <w:jc w:val="both"/>
        <w:rPr>
          <w:rFonts w:ascii="Times New Roman" w:hAnsi="Times New Roman"/>
          <w:sz w:val="20"/>
        </w:rPr>
      </w:pPr>
      <w:r w:rsidRPr="001C7702">
        <w:rPr>
          <w:rStyle w:val="FootnoteReference"/>
          <w:rFonts w:ascii="Times New Roman" w:hAnsi="Times New Roman"/>
          <w:sz w:val="20"/>
        </w:rPr>
        <w:footnoteRef/>
      </w:r>
      <w:r w:rsidRPr="001C7702">
        <w:rPr>
          <w:rFonts w:ascii="Times New Roman" w:hAnsi="Times New Roman"/>
          <w:sz w:val="20"/>
        </w:rPr>
        <w:t xml:space="preserve"> The ICMP database is an electronic source available at:  </w:t>
      </w:r>
    </w:p>
    <w:p w:rsidR="00DF0B8D" w:rsidRPr="001C7702" w:rsidRDefault="00912365" w:rsidP="00B23B7A">
      <w:pPr>
        <w:pStyle w:val="FootnoteText"/>
        <w:jc w:val="both"/>
        <w:rPr>
          <w:rFonts w:ascii="Times New Roman" w:hAnsi="Times New Roman"/>
          <w:sz w:val="20"/>
        </w:rPr>
      </w:pPr>
      <w:hyperlink r:id="rId4" w:history="1">
        <w:proofErr w:type="gramStart"/>
        <w:r w:rsidR="00DF0B8D" w:rsidRPr="001C7702">
          <w:rPr>
            <w:rStyle w:val="Hyperlink"/>
            <w:rFonts w:ascii="Times New Roman" w:hAnsi="Times New Roman"/>
            <w:color w:val="auto"/>
            <w:sz w:val="20"/>
          </w:rPr>
          <w:t>http://www.ic-mp.org/fdmsweb/index.php?w=mp_details&amp;l=en</w:t>
        </w:r>
      </w:hyperlink>
      <w:r w:rsidR="00DF0B8D" w:rsidRPr="001C7702">
        <w:rPr>
          <w:rFonts w:ascii="Times New Roman" w:hAnsi="Times New Roman"/>
          <w:sz w:val="20"/>
        </w:rPr>
        <w:t xml:space="preserve"> (accessed on 5 December 2014).</w:t>
      </w:r>
      <w:proofErr w:type="gramEnd"/>
    </w:p>
  </w:footnote>
  <w:footnote w:id="6">
    <w:p w:rsidR="00DF0B8D" w:rsidRPr="001C7702" w:rsidRDefault="00DF0B8D" w:rsidP="001C7702">
      <w:pPr>
        <w:autoSpaceDE w:val="0"/>
        <w:jc w:val="both"/>
        <w:rPr>
          <w:b/>
          <w:sz w:val="20"/>
          <w:szCs w:val="20"/>
          <w:lang w:val="en-GB"/>
        </w:rPr>
      </w:pPr>
      <w:r w:rsidRPr="001C7702">
        <w:rPr>
          <w:rStyle w:val="FootnoteReference"/>
          <w:sz w:val="20"/>
          <w:szCs w:val="20"/>
        </w:rPr>
        <w:footnoteRef/>
      </w:r>
      <w:r w:rsidRPr="001C7702">
        <w:rPr>
          <w:sz w:val="20"/>
          <w:szCs w:val="20"/>
        </w:rPr>
        <w:t xml:space="preserve"> </w:t>
      </w:r>
      <w:r>
        <w:rPr>
          <w:sz w:val="20"/>
          <w:szCs w:val="20"/>
        </w:rPr>
        <w:t>“</w:t>
      </w:r>
      <w:r w:rsidRPr="001C7702">
        <w:rPr>
          <w:sz w:val="20"/>
          <w:szCs w:val="20"/>
          <w:lang w:val="en-GB"/>
        </w:rPr>
        <w:t>TMK”</w:t>
      </w:r>
      <w:r w:rsidRPr="001C7702">
        <w:rPr>
          <w:b/>
          <w:sz w:val="20"/>
          <w:szCs w:val="20"/>
          <w:lang w:val="en-GB"/>
        </w:rPr>
        <w:t xml:space="preserve"> </w:t>
      </w:r>
      <w:r>
        <w:rPr>
          <w:sz w:val="20"/>
          <w:szCs w:val="20"/>
          <w:lang w:val="en-GB"/>
        </w:rPr>
        <w:t>stands for the</w:t>
      </w:r>
      <w:r w:rsidRPr="001C7702">
        <w:rPr>
          <w:sz w:val="20"/>
          <w:szCs w:val="20"/>
          <w:lang w:val="en-GB"/>
        </w:rPr>
        <w:t xml:space="preserve"> Kosovo Protection Corps</w:t>
      </w:r>
      <w:r>
        <w:rPr>
          <w:sz w:val="20"/>
          <w:szCs w:val="20"/>
          <w:lang w:val="en-GB"/>
        </w:rPr>
        <w:t xml:space="preserve">, which </w:t>
      </w:r>
      <w:r w:rsidRPr="001C7702">
        <w:rPr>
          <w:sz w:val="20"/>
          <w:szCs w:val="20"/>
          <w:lang w:val="en-GB"/>
        </w:rPr>
        <w:t xml:space="preserve">is </w:t>
      </w:r>
      <w:r>
        <w:rPr>
          <w:sz w:val="20"/>
          <w:szCs w:val="20"/>
          <w:lang w:val="en-GB"/>
        </w:rPr>
        <w:t>“</w:t>
      </w:r>
      <w:r w:rsidRPr="001C7702">
        <w:rPr>
          <w:sz w:val="20"/>
          <w:szCs w:val="20"/>
          <w:lang w:val="en-GB"/>
        </w:rPr>
        <w:t>T</w:t>
      </w:r>
      <w:proofErr w:type="spellStart"/>
      <w:r w:rsidRPr="001C7702">
        <w:rPr>
          <w:sz w:val="20"/>
          <w:szCs w:val="20"/>
          <w:shd w:val="clear" w:color="auto" w:fill="FFFFFF"/>
        </w:rPr>
        <w:t>rupat</w:t>
      </w:r>
      <w:proofErr w:type="spellEnd"/>
      <w:r w:rsidRPr="001C7702">
        <w:rPr>
          <w:sz w:val="20"/>
          <w:szCs w:val="20"/>
          <w:shd w:val="clear" w:color="auto" w:fill="FFFFFF"/>
        </w:rPr>
        <w:t xml:space="preserve"> e </w:t>
      </w:r>
      <w:proofErr w:type="spellStart"/>
      <w:r w:rsidRPr="001C7702">
        <w:rPr>
          <w:sz w:val="20"/>
          <w:szCs w:val="20"/>
          <w:shd w:val="clear" w:color="auto" w:fill="FFFFFF"/>
        </w:rPr>
        <w:t>Mbrojtjes</w:t>
      </w:r>
      <w:proofErr w:type="spellEnd"/>
      <w:r w:rsidRPr="001C7702">
        <w:rPr>
          <w:sz w:val="20"/>
          <w:szCs w:val="20"/>
          <w:shd w:val="clear" w:color="auto" w:fill="FFFFFF"/>
        </w:rPr>
        <w:t xml:space="preserve"> </w:t>
      </w:r>
      <w:proofErr w:type="spellStart"/>
      <w:r w:rsidRPr="001C7702">
        <w:rPr>
          <w:sz w:val="20"/>
          <w:szCs w:val="20"/>
          <w:shd w:val="clear" w:color="auto" w:fill="FFFFFF"/>
        </w:rPr>
        <w:t>së</w:t>
      </w:r>
      <w:proofErr w:type="spellEnd"/>
      <w:r w:rsidRPr="001C7702">
        <w:rPr>
          <w:sz w:val="20"/>
          <w:szCs w:val="20"/>
          <w:shd w:val="clear" w:color="auto" w:fill="FFFFFF"/>
        </w:rPr>
        <w:t xml:space="preserve"> </w:t>
      </w:r>
      <w:proofErr w:type="spellStart"/>
      <w:r w:rsidRPr="001C7702">
        <w:rPr>
          <w:sz w:val="20"/>
          <w:szCs w:val="20"/>
          <w:shd w:val="clear" w:color="auto" w:fill="FFFFFF"/>
        </w:rPr>
        <w:t>Kosovës</w:t>
      </w:r>
      <w:proofErr w:type="spellEnd"/>
      <w:r>
        <w:rPr>
          <w:sz w:val="20"/>
          <w:szCs w:val="20"/>
          <w:shd w:val="clear" w:color="auto" w:fill="FFFFFF"/>
        </w:rPr>
        <w:t>”</w:t>
      </w:r>
      <w:r w:rsidRPr="001C7702">
        <w:rPr>
          <w:sz w:val="20"/>
          <w:szCs w:val="20"/>
          <w:shd w:val="clear" w:color="auto" w:fill="FFFFFF"/>
        </w:rPr>
        <w:t xml:space="preserve"> in Albanian.</w:t>
      </w:r>
    </w:p>
    <w:p w:rsidR="00DF0B8D" w:rsidRPr="001C7702" w:rsidRDefault="00DF0B8D">
      <w:pPr>
        <w:pStyle w:val="FootnoteText"/>
        <w:rPr>
          <w:sz w:val="20"/>
          <w:lang w:val="en-US"/>
        </w:rPr>
      </w:pPr>
    </w:p>
  </w:footnote>
  <w:footnote w:id="7">
    <w:p w:rsidR="00DF0B8D" w:rsidRPr="001C7702" w:rsidRDefault="00DF0B8D" w:rsidP="00B23B7A">
      <w:pPr>
        <w:pStyle w:val="FootnoteText"/>
        <w:jc w:val="both"/>
        <w:rPr>
          <w:rFonts w:ascii="Times New Roman" w:hAnsi="Times New Roman"/>
          <w:sz w:val="20"/>
          <w:lang w:val="en-US"/>
        </w:rPr>
      </w:pPr>
      <w:r w:rsidRPr="001C7702">
        <w:rPr>
          <w:rStyle w:val="FootnoteReference"/>
          <w:rFonts w:ascii="Times New Roman" w:hAnsi="Times New Roman"/>
          <w:sz w:val="20"/>
        </w:rPr>
        <w:footnoteRef/>
      </w:r>
      <w:r w:rsidRPr="001C7702">
        <w:rPr>
          <w:rFonts w:ascii="Times New Roman" w:hAnsi="Times New Roman"/>
          <w:sz w:val="20"/>
        </w:rPr>
        <w:t xml:space="preserve"> </w:t>
      </w:r>
      <w:r w:rsidRPr="001C7702">
        <w:rPr>
          <w:rFonts w:ascii="Times New Roman" w:hAnsi="Times New Roman"/>
          <w:sz w:val="20"/>
          <w:lang w:val="en-US"/>
        </w:rPr>
        <w:t>See.: Monthly Summaries of Military and CIVPOL personnel deployed in current United Nations Operations as of 31/08/00 and 30/09/00 // Available on UN official website [electronic source] - http://www.un.org/en/peacekeeping/resources/statistics/contributors_archive.shtml (accessed on 12 December  2014).</w:t>
      </w:r>
    </w:p>
  </w:footnote>
  <w:footnote w:id="8">
    <w:p w:rsidR="00DF0B8D" w:rsidRPr="001C7702" w:rsidRDefault="00DF0B8D" w:rsidP="00B23B7A">
      <w:pPr>
        <w:autoSpaceDE w:val="0"/>
        <w:autoSpaceDN w:val="0"/>
        <w:adjustRightInd w:val="0"/>
        <w:jc w:val="both"/>
        <w:rPr>
          <w:color w:val="000000" w:themeColor="text1"/>
          <w:sz w:val="20"/>
          <w:szCs w:val="20"/>
        </w:rPr>
      </w:pPr>
      <w:r w:rsidRPr="001C7702">
        <w:rPr>
          <w:rStyle w:val="FootnoteReference"/>
          <w:color w:val="000000" w:themeColor="text1"/>
          <w:sz w:val="20"/>
          <w:szCs w:val="20"/>
        </w:rPr>
        <w:footnoteRef/>
      </w:r>
      <w:r w:rsidRPr="001C7702">
        <w:rPr>
          <w:color w:val="000000" w:themeColor="text1"/>
          <w:sz w:val="20"/>
          <w:szCs w:val="20"/>
        </w:rPr>
        <w:t xml:space="preserve"> See: </w:t>
      </w:r>
      <w:r w:rsidRPr="001C7702">
        <w:rPr>
          <w:bCs/>
          <w:color w:val="000000" w:themeColor="text1"/>
          <w:sz w:val="20"/>
          <w:szCs w:val="20"/>
        </w:rPr>
        <w:t xml:space="preserve">United Nations Manual </w:t>
      </w:r>
      <w:proofErr w:type="gramStart"/>
      <w:r w:rsidRPr="001C7702">
        <w:rPr>
          <w:bCs/>
          <w:color w:val="000000" w:themeColor="text1"/>
          <w:sz w:val="20"/>
          <w:szCs w:val="20"/>
        </w:rPr>
        <w:t>On The Effective Prevention And Investigation Of</w:t>
      </w:r>
      <w:proofErr w:type="gramEnd"/>
      <w:r w:rsidRPr="001C7702">
        <w:rPr>
          <w:bCs/>
          <w:color w:val="000000" w:themeColor="text1"/>
          <w:sz w:val="20"/>
          <w:szCs w:val="20"/>
        </w:rPr>
        <w:t xml:space="preserve"> Extra-Legal, Arbitrary And Summary Executions, adopted on 24 May 1989 by the Economic and Social Council, Resolution 1989/65.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8D" w:rsidRPr="000722CE" w:rsidRDefault="00DF0B8D">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912365">
      <w:rPr>
        <w:noProof/>
        <w:sz w:val="20"/>
        <w:szCs w:val="20"/>
      </w:rPr>
      <w:t>38</w:t>
    </w:r>
    <w:r w:rsidRPr="000722CE">
      <w:rPr>
        <w:sz w:val="20"/>
        <w:szCs w:val="20"/>
      </w:rPr>
      <w:fldChar w:fldCharType="end"/>
    </w:r>
  </w:p>
  <w:p w:rsidR="00DF0B8D" w:rsidRDefault="00DF0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CDD"/>
    <w:multiLevelType w:val="hybridMultilevel"/>
    <w:tmpl w:val="3E72E83C"/>
    <w:lvl w:ilvl="0" w:tplc="85687D3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855FC3"/>
    <w:multiLevelType w:val="hybridMultilevel"/>
    <w:tmpl w:val="D97E5776"/>
    <w:lvl w:ilvl="0" w:tplc="181673FA">
      <w:start w:val="3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9EF485E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83272"/>
    <w:multiLevelType w:val="hybridMultilevel"/>
    <w:tmpl w:val="C50E45C6"/>
    <w:lvl w:ilvl="0" w:tplc="70A02FBA">
      <w:start w:val="1"/>
      <w:numFmt w:val="decimal"/>
      <w:lvlText w:val="%1."/>
      <w:lvlJc w:val="left"/>
      <w:pPr>
        <w:tabs>
          <w:tab w:val="num" w:pos="360"/>
        </w:tabs>
        <w:ind w:left="360" w:hanging="360"/>
      </w:pPr>
      <w:rPr>
        <w:rFonts w:cs="Times New Roman" w:hint="default"/>
        <w:b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15C22F3"/>
    <w:multiLevelType w:val="hybridMultilevel"/>
    <w:tmpl w:val="19203B24"/>
    <w:lvl w:ilvl="0" w:tplc="5D2CFDF2">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6E0B84"/>
    <w:multiLevelType w:val="hybridMultilevel"/>
    <w:tmpl w:val="F7F64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1526C"/>
    <w:multiLevelType w:val="hybridMultilevel"/>
    <w:tmpl w:val="6EF8BBF4"/>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A47C47"/>
    <w:multiLevelType w:val="hybridMultilevel"/>
    <w:tmpl w:val="7C066558"/>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590FD1"/>
    <w:multiLevelType w:val="hybridMultilevel"/>
    <w:tmpl w:val="119E23D6"/>
    <w:lvl w:ilvl="0" w:tplc="3EF82F9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D27A0F"/>
    <w:multiLevelType w:val="hybridMultilevel"/>
    <w:tmpl w:val="10E235F6"/>
    <w:lvl w:ilvl="0" w:tplc="94B0B082">
      <w:start w:val="1"/>
      <w:numFmt w:val="decimal"/>
      <w:lvlText w:val="%1."/>
      <w:lvlJc w:val="left"/>
      <w:pPr>
        <w:ind w:left="720" w:hanging="360"/>
      </w:pPr>
      <w:rPr>
        <w:rFonts w:hint="default"/>
        <w:b w:val="0"/>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4262D2"/>
    <w:multiLevelType w:val="hybridMultilevel"/>
    <w:tmpl w:val="9C667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3190E98"/>
    <w:multiLevelType w:val="hybridMultilevel"/>
    <w:tmpl w:val="CB668CF4"/>
    <w:lvl w:ilvl="0" w:tplc="E9AAB7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678238AE"/>
    <w:multiLevelType w:val="hybridMultilevel"/>
    <w:tmpl w:val="89E8F198"/>
    <w:lvl w:ilvl="0" w:tplc="484C125A">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6D0A8C"/>
    <w:multiLevelType w:val="hybridMultilevel"/>
    <w:tmpl w:val="2A3A3F26"/>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BB057F"/>
    <w:multiLevelType w:val="hybridMultilevel"/>
    <w:tmpl w:val="463E2582"/>
    <w:lvl w:ilvl="0" w:tplc="E0B29EC8">
      <w:start w:val="1"/>
      <w:numFmt w:val="decimal"/>
      <w:lvlText w:val="%1."/>
      <w:lvlJc w:val="left"/>
      <w:pPr>
        <w:tabs>
          <w:tab w:val="num" w:pos="360"/>
        </w:tabs>
        <w:ind w:left="360" w:hanging="360"/>
      </w:pPr>
      <w:rPr>
        <w:rFonts w:hint="default"/>
        <w:b w:val="0"/>
        <w:i w:val="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8">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9039FF"/>
    <w:multiLevelType w:val="hybridMultilevel"/>
    <w:tmpl w:val="9F063282"/>
    <w:lvl w:ilvl="0" w:tplc="310CEEA2">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F1EEE9D4">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0"/>
  </w:num>
  <w:num w:numId="4">
    <w:abstractNumId w:val="8"/>
  </w:num>
  <w:num w:numId="5">
    <w:abstractNumId w:val="6"/>
  </w:num>
  <w:num w:numId="6">
    <w:abstractNumId w:val="7"/>
  </w:num>
  <w:num w:numId="7">
    <w:abstractNumId w:val="1"/>
  </w:num>
  <w:num w:numId="8">
    <w:abstractNumId w:val="4"/>
  </w:num>
  <w:num w:numId="9">
    <w:abstractNumId w:val="14"/>
  </w:num>
  <w:num w:numId="10">
    <w:abstractNumId w:val="11"/>
  </w:num>
  <w:num w:numId="11">
    <w:abstractNumId w:val="16"/>
  </w:num>
  <w:num w:numId="12">
    <w:abstractNumId w:val="9"/>
  </w:num>
  <w:num w:numId="13">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5"/>
  </w:num>
  <w:num w:numId="17">
    <w:abstractNumId w:val="13"/>
  </w:num>
  <w:num w:numId="18">
    <w:abstractNumId w:val="15"/>
  </w:num>
  <w:num w:numId="19">
    <w:abstractNumId w:val="3"/>
  </w:num>
  <w:num w:numId="20">
    <w:abstractNumId w:val="17"/>
  </w:num>
  <w:num w:numId="21">
    <w:abstractNumId w:val="18"/>
  </w:num>
  <w:num w:numId="2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55B6"/>
    <w:rsid w:val="00006139"/>
    <w:rsid w:val="000061CB"/>
    <w:rsid w:val="0000633A"/>
    <w:rsid w:val="00010D00"/>
    <w:rsid w:val="00011DC3"/>
    <w:rsid w:val="00014607"/>
    <w:rsid w:val="0001545E"/>
    <w:rsid w:val="0002123B"/>
    <w:rsid w:val="000217DC"/>
    <w:rsid w:val="00021F39"/>
    <w:rsid w:val="0002441F"/>
    <w:rsid w:val="000253E8"/>
    <w:rsid w:val="00025BD8"/>
    <w:rsid w:val="00025D67"/>
    <w:rsid w:val="0002675E"/>
    <w:rsid w:val="000267DF"/>
    <w:rsid w:val="000300C8"/>
    <w:rsid w:val="000306ED"/>
    <w:rsid w:val="00033882"/>
    <w:rsid w:val="0003559B"/>
    <w:rsid w:val="00035B1E"/>
    <w:rsid w:val="0003660D"/>
    <w:rsid w:val="00037588"/>
    <w:rsid w:val="0004198A"/>
    <w:rsid w:val="0004234D"/>
    <w:rsid w:val="00042ADA"/>
    <w:rsid w:val="00045A7E"/>
    <w:rsid w:val="000474AA"/>
    <w:rsid w:val="00047CFD"/>
    <w:rsid w:val="00050888"/>
    <w:rsid w:val="00051D3B"/>
    <w:rsid w:val="00051EBE"/>
    <w:rsid w:val="00053CC3"/>
    <w:rsid w:val="00053F48"/>
    <w:rsid w:val="00054459"/>
    <w:rsid w:val="000555DB"/>
    <w:rsid w:val="000565C8"/>
    <w:rsid w:val="00056C56"/>
    <w:rsid w:val="00057B23"/>
    <w:rsid w:val="000603E6"/>
    <w:rsid w:val="00060474"/>
    <w:rsid w:val="000609C4"/>
    <w:rsid w:val="00060C31"/>
    <w:rsid w:val="0006189F"/>
    <w:rsid w:val="00064E34"/>
    <w:rsid w:val="00064F90"/>
    <w:rsid w:val="00066ACE"/>
    <w:rsid w:val="00066E3F"/>
    <w:rsid w:val="000677DB"/>
    <w:rsid w:val="00070B7B"/>
    <w:rsid w:val="000722CE"/>
    <w:rsid w:val="00073093"/>
    <w:rsid w:val="000736D4"/>
    <w:rsid w:val="000738A0"/>
    <w:rsid w:val="00073F8C"/>
    <w:rsid w:val="00075D74"/>
    <w:rsid w:val="00075FC9"/>
    <w:rsid w:val="00076094"/>
    <w:rsid w:val="00077DE9"/>
    <w:rsid w:val="00077E11"/>
    <w:rsid w:val="0008098F"/>
    <w:rsid w:val="00080AAB"/>
    <w:rsid w:val="00081A1F"/>
    <w:rsid w:val="00081B9A"/>
    <w:rsid w:val="00082066"/>
    <w:rsid w:val="00082598"/>
    <w:rsid w:val="00082735"/>
    <w:rsid w:val="00082815"/>
    <w:rsid w:val="00082C29"/>
    <w:rsid w:val="000830EF"/>
    <w:rsid w:val="00083F45"/>
    <w:rsid w:val="00084D5A"/>
    <w:rsid w:val="00084E3F"/>
    <w:rsid w:val="0008599D"/>
    <w:rsid w:val="000870C4"/>
    <w:rsid w:val="000875E1"/>
    <w:rsid w:val="00090FA4"/>
    <w:rsid w:val="00091C7E"/>
    <w:rsid w:val="0009345C"/>
    <w:rsid w:val="000943E3"/>
    <w:rsid w:val="00094FA3"/>
    <w:rsid w:val="00095E76"/>
    <w:rsid w:val="00095EF9"/>
    <w:rsid w:val="000A233E"/>
    <w:rsid w:val="000A3A7D"/>
    <w:rsid w:val="000A4C40"/>
    <w:rsid w:val="000A7439"/>
    <w:rsid w:val="000B1FE4"/>
    <w:rsid w:val="000B242C"/>
    <w:rsid w:val="000B2AF0"/>
    <w:rsid w:val="000B3F6A"/>
    <w:rsid w:val="000B40D7"/>
    <w:rsid w:val="000B456A"/>
    <w:rsid w:val="000B46F6"/>
    <w:rsid w:val="000B51F2"/>
    <w:rsid w:val="000B5C31"/>
    <w:rsid w:val="000B5FA8"/>
    <w:rsid w:val="000B6DFA"/>
    <w:rsid w:val="000B71FB"/>
    <w:rsid w:val="000C1973"/>
    <w:rsid w:val="000C30FB"/>
    <w:rsid w:val="000C6747"/>
    <w:rsid w:val="000C6D46"/>
    <w:rsid w:val="000C7114"/>
    <w:rsid w:val="000C76D8"/>
    <w:rsid w:val="000C7B8E"/>
    <w:rsid w:val="000D0543"/>
    <w:rsid w:val="000D0C3A"/>
    <w:rsid w:val="000D1326"/>
    <w:rsid w:val="000D168C"/>
    <w:rsid w:val="000D247F"/>
    <w:rsid w:val="000D3554"/>
    <w:rsid w:val="000D4484"/>
    <w:rsid w:val="000D49B3"/>
    <w:rsid w:val="000D59E7"/>
    <w:rsid w:val="000D5BCF"/>
    <w:rsid w:val="000D6E74"/>
    <w:rsid w:val="000D7BDA"/>
    <w:rsid w:val="000E0DF4"/>
    <w:rsid w:val="000E12A4"/>
    <w:rsid w:val="000E215B"/>
    <w:rsid w:val="000E23B6"/>
    <w:rsid w:val="000E3039"/>
    <w:rsid w:val="000E4712"/>
    <w:rsid w:val="000E6180"/>
    <w:rsid w:val="000E6484"/>
    <w:rsid w:val="000F1AC8"/>
    <w:rsid w:val="000F5792"/>
    <w:rsid w:val="000F697D"/>
    <w:rsid w:val="000F7750"/>
    <w:rsid w:val="000F7E70"/>
    <w:rsid w:val="000F7ED5"/>
    <w:rsid w:val="001003BC"/>
    <w:rsid w:val="0010071F"/>
    <w:rsid w:val="001018B0"/>
    <w:rsid w:val="00102154"/>
    <w:rsid w:val="00102BB7"/>
    <w:rsid w:val="00104F6F"/>
    <w:rsid w:val="0010596B"/>
    <w:rsid w:val="00106AA0"/>
    <w:rsid w:val="00107B1D"/>
    <w:rsid w:val="0011032F"/>
    <w:rsid w:val="001108A1"/>
    <w:rsid w:val="00111827"/>
    <w:rsid w:val="00111FFF"/>
    <w:rsid w:val="00112756"/>
    <w:rsid w:val="00114F9F"/>
    <w:rsid w:val="00120497"/>
    <w:rsid w:val="0012283B"/>
    <w:rsid w:val="00123366"/>
    <w:rsid w:val="001279D7"/>
    <w:rsid w:val="0013465C"/>
    <w:rsid w:val="001350FB"/>
    <w:rsid w:val="00137EBB"/>
    <w:rsid w:val="001400F6"/>
    <w:rsid w:val="001403C2"/>
    <w:rsid w:val="001416CD"/>
    <w:rsid w:val="001426ED"/>
    <w:rsid w:val="0014335B"/>
    <w:rsid w:val="001434AA"/>
    <w:rsid w:val="001449C9"/>
    <w:rsid w:val="001459DC"/>
    <w:rsid w:val="00145DF7"/>
    <w:rsid w:val="00147513"/>
    <w:rsid w:val="00150ED9"/>
    <w:rsid w:val="001511C5"/>
    <w:rsid w:val="001512A5"/>
    <w:rsid w:val="001530BE"/>
    <w:rsid w:val="00153694"/>
    <w:rsid w:val="00153D56"/>
    <w:rsid w:val="00154829"/>
    <w:rsid w:val="001556BA"/>
    <w:rsid w:val="001564CC"/>
    <w:rsid w:val="0016154E"/>
    <w:rsid w:val="00162E57"/>
    <w:rsid w:val="00163F21"/>
    <w:rsid w:val="00164407"/>
    <w:rsid w:val="00164F90"/>
    <w:rsid w:val="0016631D"/>
    <w:rsid w:val="00167817"/>
    <w:rsid w:val="00167BC8"/>
    <w:rsid w:val="001727C1"/>
    <w:rsid w:val="00173C3A"/>
    <w:rsid w:val="00173F75"/>
    <w:rsid w:val="0017456A"/>
    <w:rsid w:val="00175848"/>
    <w:rsid w:val="001775CF"/>
    <w:rsid w:val="0018048F"/>
    <w:rsid w:val="001817A9"/>
    <w:rsid w:val="001830F2"/>
    <w:rsid w:val="0018424E"/>
    <w:rsid w:val="00184968"/>
    <w:rsid w:val="001852D9"/>
    <w:rsid w:val="0019049B"/>
    <w:rsid w:val="001919EA"/>
    <w:rsid w:val="00192751"/>
    <w:rsid w:val="00194191"/>
    <w:rsid w:val="00194800"/>
    <w:rsid w:val="00195CB7"/>
    <w:rsid w:val="00195EEA"/>
    <w:rsid w:val="001968E5"/>
    <w:rsid w:val="00196BB2"/>
    <w:rsid w:val="0019774C"/>
    <w:rsid w:val="001A08B0"/>
    <w:rsid w:val="001A0E71"/>
    <w:rsid w:val="001A43F5"/>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57"/>
    <w:rsid w:val="001C73CD"/>
    <w:rsid w:val="001C7702"/>
    <w:rsid w:val="001D408F"/>
    <w:rsid w:val="001D45F5"/>
    <w:rsid w:val="001D5C90"/>
    <w:rsid w:val="001D6158"/>
    <w:rsid w:val="001D6AF7"/>
    <w:rsid w:val="001D7B73"/>
    <w:rsid w:val="001D7DA8"/>
    <w:rsid w:val="001E02B9"/>
    <w:rsid w:val="001E1C63"/>
    <w:rsid w:val="001E2A7D"/>
    <w:rsid w:val="001E3A96"/>
    <w:rsid w:val="001E4597"/>
    <w:rsid w:val="001E7047"/>
    <w:rsid w:val="001E7082"/>
    <w:rsid w:val="001E7A6D"/>
    <w:rsid w:val="001F077E"/>
    <w:rsid w:val="001F083D"/>
    <w:rsid w:val="001F1FF3"/>
    <w:rsid w:val="001F240E"/>
    <w:rsid w:val="001F3027"/>
    <w:rsid w:val="001F5282"/>
    <w:rsid w:val="001F5BEA"/>
    <w:rsid w:val="002000AC"/>
    <w:rsid w:val="00201BF2"/>
    <w:rsid w:val="00201CB5"/>
    <w:rsid w:val="002027D0"/>
    <w:rsid w:val="00203109"/>
    <w:rsid w:val="0020313F"/>
    <w:rsid w:val="0020354D"/>
    <w:rsid w:val="00203FF4"/>
    <w:rsid w:val="002048DB"/>
    <w:rsid w:val="0020680D"/>
    <w:rsid w:val="002074D2"/>
    <w:rsid w:val="00207EF6"/>
    <w:rsid w:val="0021135E"/>
    <w:rsid w:val="0021148C"/>
    <w:rsid w:val="002119C2"/>
    <w:rsid w:val="00211B72"/>
    <w:rsid w:val="002127E0"/>
    <w:rsid w:val="00213940"/>
    <w:rsid w:val="00215EA8"/>
    <w:rsid w:val="00216D69"/>
    <w:rsid w:val="00216D76"/>
    <w:rsid w:val="00222D2F"/>
    <w:rsid w:val="0022348D"/>
    <w:rsid w:val="00224E40"/>
    <w:rsid w:val="00225992"/>
    <w:rsid w:val="00225B66"/>
    <w:rsid w:val="00225BAB"/>
    <w:rsid w:val="00226B37"/>
    <w:rsid w:val="00227B38"/>
    <w:rsid w:val="00230E7E"/>
    <w:rsid w:val="00231EE6"/>
    <w:rsid w:val="0023308F"/>
    <w:rsid w:val="00235080"/>
    <w:rsid w:val="0023537F"/>
    <w:rsid w:val="0023601C"/>
    <w:rsid w:val="00236471"/>
    <w:rsid w:val="002368BB"/>
    <w:rsid w:val="00237FE0"/>
    <w:rsid w:val="002416B7"/>
    <w:rsid w:val="00241D86"/>
    <w:rsid w:val="00241F89"/>
    <w:rsid w:val="00241FF9"/>
    <w:rsid w:val="00242DE6"/>
    <w:rsid w:val="00242F9E"/>
    <w:rsid w:val="0024522D"/>
    <w:rsid w:val="00245E49"/>
    <w:rsid w:val="002473B8"/>
    <w:rsid w:val="00251F5F"/>
    <w:rsid w:val="002524AF"/>
    <w:rsid w:val="0025400A"/>
    <w:rsid w:val="00255B62"/>
    <w:rsid w:val="00255FC2"/>
    <w:rsid w:val="00262B44"/>
    <w:rsid w:val="00263BBD"/>
    <w:rsid w:val="00263ED3"/>
    <w:rsid w:val="0026408E"/>
    <w:rsid w:val="0027069B"/>
    <w:rsid w:val="002709F7"/>
    <w:rsid w:val="00270A0B"/>
    <w:rsid w:val="00270A61"/>
    <w:rsid w:val="002713B8"/>
    <w:rsid w:val="00272D5D"/>
    <w:rsid w:val="00273AD3"/>
    <w:rsid w:val="0027438C"/>
    <w:rsid w:val="002745D6"/>
    <w:rsid w:val="00275030"/>
    <w:rsid w:val="00281FB3"/>
    <w:rsid w:val="00282B46"/>
    <w:rsid w:val="002838FC"/>
    <w:rsid w:val="00286059"/>
    <w:rsid w:val="002862A3"/>
    <w:rsid w:val="0028771F"/>
    <w:rsid w:val="00287CA7"/>
    <w:rsid w:val="00287D55"/>
    <w:rsid w:val="00290A6B"/>
    <w:rsid w:val="002914A6"/>
    <w:rsid w:val="0029153D"/>
    <w:rsid w:val="00291D60"/>
    <w:rsid w:val="00292DD1"/>
    <w:rsid w:val="00292F32"/>
    <w:rsid w:val="00292F3E"/>
    <w:rsid w:val="002930D4"/>
    <w:rsid w:val="00293CD3"/>
    <w:rsid w:val="00294415"/>
    <w:rsid w:val="00296753"/>
    <w:rsid w:val="00296C0B"/>
    <w:rsid w:val="002A084E"/>
    <w:rsid w:val="002A0CC8"/>
    <w:rsid w:val="002A18D6"/>
    <w:rsid w:val="002A4970"/>
    <w:rsid w:val="002A77CB"/>
    <w:rsid w:val="002A7D1A"/>
    <w:rsid w:val="002B3F00"/>
    <w:rsid w:val="002B4AD5"/>
    <w:rsid w:val="002B62D1"/>
    <w:rsid w:val="002C03BD"/>
    <w:rsid w:val="002C31D4"/>
    <w:rsid w:val="002C5434"/>
    <w:rsid w:val="002C6D03"/>
    <w:rsid w:val="002C6D48"/>
    <w:rsid w:val="002D13E5"/>
    <w:rsid w:val="002D3124"/>
    <w:rsid w:val="002D4761"/>
    <w:rsid w:val="002D7E07"/>
    <w:rsid w:val="002E00F3"/>
    <w:rsid w:val="002E0682"/>
    <w:rsid w:val="002E175D"/>
    <w:rsid w:val="002E1AC9"/>
    <w:rsid w:val="002E1F12"/>
    <w:rsid w:val="002E24BF"/>
    <w:rsid w:val="002E256E"/>
    <w:rsid w:val="002E4304"/>
    <w:rsid w:val="002E4F89"/>
    <w:rsid w:val="002E5E9E"/>
    <w:rsid w:val="002E5F93"/>
    <w:rsid w:val="002E6AC3"/>
    <w:rsid w:val="002E6FFB"/>
    <w:rsid w:val="002E7743"/>
    <w:rsid w:val="002F16F5"/>
    <w:rsid w:val="002F1EDB"/>
    <w:rsid w:val="002F4C07"/>
    <w:rsid w:val="002F5E40"/>
    <w:rsid w:val="002F63F0"/>
    <w:rsid w:val="002F655D"/>
    <w:rsid w:val="002F739D"/>
    <w:rsid w:val="00300DB4"/>
    <w:rsid w:val="003017F3"/>
    <w:rsid w:val="003032C7"/>
    <w:rsid w:val="0030386E"/>
    <w:rsid w:val="00304786"/>
    <w:rsid w:val="00304D18"/>
    <w:rsid w:val="00304E22"/>
    <w:rsid w:val="00304F19"/>
    <w:rsid w:val="00304F93"/>
    <w:rsid w:val="00305A83"/>
    <w:rsid w:val="00306F9A"/>
    <w:rsid w:val="00310F91"/>
    <w:rsid w:val="0031189E"/>
    <w:rsid w:val="00312441"/>
    <w:rsid w:val="00313424"/>
    <w:rsid w:val="00314EAB"/>
    <w:rsid w:val="00317433"/>
    <w:rsid w:val="00320180"/>
    <w:rsid w:val="00323223"/>
    <w:rsid w:val="00326663"/>
    <w:rsid w:val="00327A31"/>
    <w:rsid w:val="00330A83"/>
    <w:rsid w:val="0033199F"/>
    <w:rsid w:val="003324DB"/>
    <w:rsid w:val="003332A3"/>
    <w:rsid w:val="00333830"/>
    <w:rsid w:val="00333CD6"/>
    <w:rsid w:val="0034197F"/>
    <w:rsid w:val="00342D5D"/>
    <w:rsid w:val="00343E18"/>
    <w:rsid w:val="00343F54"/>
    <w:rsid w:val="00343F68"/>
    <w:rsid w:val="003449C9"/>
    <w:rsid w:val="0034578C"/>
    <w:rsid w:val="00346585"/>
    <w:rsid w:val="00346627"/>
    <w:rsid w:val="003467DC"/>
    <w:rsid w:val="003472C6"/>
    <w:rsid w:val="00350C81"/>
    <w:rsid w:val="003511BE"/>
    <w:rsid w:val="00351324"/>
    <w:rsid w:val="00351429"/>
    <w:rsid w:val="00351D75"/>
    <w:rsid w:val="00351E98"/>
    <w:rsid w:val="0035324A"/>
    <w:rsid w:val="00354676"/>
    <w:rsid w:val="00355D3F"/>
    <w:rsid w:val="00357740"/>
    <w:rsid w:val="0035788B"/>
    <w:rsid w:val="00361105"/>
    <w:rsid w:val="00361768"/>
    <w:rsid w:val="003618D3"/>
    <w:rsid w:val="00362F4A"/>
    <w:rsid w:val="00364AC9"/>
    <w:rsid w:val="00372A92"/>
    <w:rsid w:val="0037359C"/>
    <w:rsid w:val="0037385F"/>
    <w:rsid w:val="003744F7"/>
    <w:rsid w:val="00374970"/>
    <w:rsid w:val="003778B8"/>
    <w:rsid w:val="00377C18"/>
    <w:rsid w:val="00381396"/>
    <w:rsid w:val="003819D0"/>
    <w:rsid w:val="00381E82"/>
    <w:rsid w:val="0038203A"/>
    <w:rsid w:val="0038216C"/>
    <w:rsid w:val="00382DFF"/>
    <w:rsid w:val="0038424B"/>
    <w:rsid w:val="00385C7B"/>
    <w:rsid w:val="00385E44"/>
    <w:rsid w:val="003870E4"/>
    <w:rsid w:val="00387BFC"/>
    <w:rsid w:val="003906FF"/>
    <w:rsid w:val="00390ACB"/>
    <w:rsid w:val="003936AC"/>
    <w:rsid w:val="00393E8D"/>
    <w:rsid w:val="00394C35"/>
    <w:rsid w:val="0039611D"/>
    <w:rsid w:val="00396222"/>
    <w:rsid w:val="003967C3"/>
    <w:rsid w:val="003A03A5"/>
    <w:rsid w:val="003A2132"/>
    <w:rsid w:val="003A60E0"/>
    <w:rsid w:val="003A6CA6"/>
    <w:rsid w:val="003B0CAE"/>
    <w:rsid w:val="003B1C80"/>
    <w:rsid w:val="003B2010"/>
    <w:rsid w:val="003B27BF"/>
    <w:rsid w:val="003B43F3"/>
    <w:rsid w:val="003B682A"/>
    <w:rsid w:val="003B7650"/>
    <w:rsid w:val="003C0992"/>
    <w:rsid w:val="003C0F22"/>
    <w:rsid w:val="003C3DD1"/>
    <w:rsid w:val="003C4228"/>
    <w:rsid w:val="003C4CEF"/>
    <w:rsid w:val="003C60B3"/>
    <w:rsid w:val="003C6352"/>
    <w:rsid w:val="003C6643"/>
    <w:rsid w:val="003C6709"/>
    <w:rsid w:val="003D1F45"/>
    <w:rsid w:val="003D4233"/>
    <w:rsid w:val="003D7ABB"/>
    <w:rsid w:val="003E0BF2"/>
    <w:rsid w:val="003E24CD"/>
    <w:rsid w:val="003E2A52"/>
    <w:rsid w:val="003E4DAF"/>
    <w:rsid w:val="003E59D9"/>
    <w:rsid w:val="003E5FA6"/>
    <w:rsid w:val="003E74BC"/>
    <w:rsid w:val="003F3442"/>
    <w:rsid w:val="003F54A4"/>
    <w:rsid w:val="003F56FC"/>
    <w:rsid w:val="003F7337"/>
    <w:rsid w:val="00400CED"/>
    <w:rsid w:val="00401FD2"/>
    <w:rsid w:val="00402699"/>
    <w:rsid w:val="00402B8F"/>
    <w:rsid w:val="00402BB2"/>
    <w:rsid w:val="00404736"/>
    <w:rsid w:val="00405253"/>
    <w:rsid w:val="00407CDC"/>
    <w:rsid w:val="00413356"/>
    <w:rsid w:val="00415D7C"/>
    <w:rsid w:val="00416E57"/>
    <w:rsid w:val="004256AB"/>
    <w:rsid w:val="00427A31"/>
    <w:rsid w:val="00430B5E"/>
    <w:rsid w:val="00430E0A"/>
    <w:rsid w:val="00434BB6"/>
    <w:rsid w:val="00437CC5"/>
    <w:rsid w:val="00440E88"/>
    <w:rsid w:val="00441322"/>
    <w:rsid w:val="0044246C"/>
    <w:rsid w:val="00442591"/>
    <w:rsid w:val="0044313F"/>
    <w:rsid w:val="00443E41"/>
    <w:rsid w:val="00444D6D"/>
    <w:rsid w:val="0044617E"/>
    <w:rsid w:val="00446208"/>
    <w:rsid w:val="00446950"/>
    <w:rsid w:val="00447050"/>
    <w:rsid w:val="004474B4"/>
    <w:rsid w:val="00447C5A"/>
    <w:rsid w:val="0045115A"/>
    <w:rsid w:val="004523E6"/>
    <w:rsid w:val="004524C8"/>
    <w:rsid w:val="00456871"/>
    <w:rsid w:val="00463305"/>
    <w:rsid w:val="0046424F"/>
    <w:rsid w:val="00464731"/>
    <w:rsid w:val="0046493A"/>
    <w:rsid w:val="00465202"/>
    <w:rsid w:val="0046599F"/>
    <w:rsid w:val="00466DCF"/>
    <w:rsid w:val="00466E32"/>
    <w:rsid w:val="004677B7"/>
    <w:rsid w:val="00471D97"/>
    <w:rsid w:val="0047233F"/>
    <w:rsid w:val="004723E7"/>
    <w:rsid w:val="00474B47"/>
    <w:rsid w:val="004753A7"/>
    <w:rsid w:val="00476D2E"/>
    <w:rsid w:val="00476F81"/>
    <w:rsid w:val="00477162"/>
    <w:rsid w:val="00477745"/>
    <w:rsid w:val="00480044"/>
    <w:rsid w:val="00480A35"/>
    <w:rsid w:val="00480BA5"/>
    <w:rsid w:val="00481931"/>
    <w:rsid w:val="00481E52"/>
    <w:rsid w:val="0048409F"/>
    <w:rsid w:val="004853F9"/>
    <w:rsid w:val="004861CD"/>
    <w:rsid w:val="00487C8A"/>
    <w:rsid w:val="00490C9F"/>
    <w:rsid w:val="00491629"/>
    <w:rsid w:val="00491B79"/>
    <w:rsid w:val="00492B6F"/>
    <w:rsid w:val="004938F7"/>
    <w:rsid w:val="00495CD7"/>
    <w:rsid w:val="004961CD"/>
    <w:rsid w:val="00496F5D"/>
    <w:rsid w:val="00497EA4"/>
    <w:rsid w:val="00497F52"/>
    <w:rsid w:val="004A04CF"/>
    <w:rsid w:val="004A30EA"/>
    <w:rsid w:val="004A3362"/>
    <w:rsid w:val="004A3860"/>
    <w:rsid w:val="004A4D91"/>
    <w:rsid w:val="004A55AD"/>
    <w:rsid w:val="004A5616"/>
    <w:rsid w:val="004A5ADF"/>
    <w:rsid w:val="004A63ED"/>
    <w:rsid w:val="004A7973"/>
    <w:rsid w:val="004A7A8D"/>
    <w:rsid w:val="004B394E"/>
    <w:rsid w:val="004B49FA"/>
    <w:rsid w:val="004B4A37"/>
    <w:rsid w:val="004B4A8C"/>
    <w:rsid w:val="004B7B44"/>
    <w:rsid w:val="004B7D5D"/>
    <w:rsid w:val="004C16A0"/>
    <w:rsid w:val="004C27F8"/>
    <w:rsid w:val="004C3499"/>
    <w:rsid w:val="004C37A2"/>
    <w:rsid w:val="004C4101"/>
    <w:rsid w:val="004C5F53"/>
    <w:rsid w:val="004C708E"/>
    <w:rsid w:val="004C7167"/>
    <w:rsid w:val="004C775D"/>
    <w:rsid w:val="004C78D2"/>
    <w:rsid w:val="004D0075"/>
    <w:rsid w:val="004D26A4"/>
    <w:rsid w:val="004D2F71"/>
    <w:rsid w:val="004D3BF6"/>
    <w:rsid w:val="004D4C22"/>
    <w:rsid w:val="004D4DDE"/>
    <w:rsid w:val="004D6808"/>
    <w:rsid w:val="004E0DD1"/>
    <w:rsid w:val="004E205C"/>
    <w:rsid w:val="004E2F6F"/>
    <w:rsid w:val="004E31D0"/>
    <w:rsid w:val="004E446D"/>
    <w:rsid w:val="004E5E26"/>
    <w:rsid w:val="004E6657"/>
    <w:rsid w:val="004E6A86"/>
    <w:rsid w:val="004E6D4B"/>
    <w:rsid w:val="004F03F8"/>
    <w:rsid w:val="004F060B"/>
    <w:rsid w:val="004F06E7"/>
    <w:rsid w:val="004F0CAB"/>
    <w:rsid w:val="004F1F3A"/>
    <w:rsid w:val="004F257E"/>
    <w:rsid w:val="004F2A90"/>
    <w:rsid w:val="004F2C39"/>
    <w:rsid w:val="004F3E3A"/>
    <w:rsid w:val="004F4BC1"/>
    <w:rsid w:val="004F65AD"/>
    <w:rsid w:val="004F69EA"/>
    <w:rsid w:val="004F6CE9"/>
    <w:rsid w:val="004F7204"/>
    <w:rsid w:val="004F75A9"/>
    <w:rsid w:val="00500351"/>
    <w:rsid w:val="005009F9"/>
    <w:rsid w:val="00502173"/>
    <w:rsid w:val="00502C16"/>
    <w:rsid w:val="00504910"/>
    <w:rsid w:val="00504B2D"/>
    <w:rsid w:val="00505671"/>
    <w:rsid w:val="00505C47"/>
    <w:rsid w:val="00505DC7"/>
    <w:rsid w:val="0051097E"/>
    <w:rsid w:val="00510BAF"/>
    <w:rsid w:val="00512102"/>
    <w:rsid w:val="00512BF7"/>
    <w:rsid w:val="00514229"/>
    <w:rsid w:val="00514F78"/>
    <w:rsid w:val="005150B9"/>
    <w:rsid w:val="00515C93"/>
    <w:rsid w:val="00516966"/>
    <w:rsid w:val="00516F75"/>
    <w:rsid w:val="0052043A"/>
    <w:rsid w:val="00521505"/>
    <w:rsid w:val="00522A0B"/>
    <w:rsid w:val="00523386"/>
    <w:rsid w:val="00523854"/>
    <w:rsid w:val="005251E7"/>
    <w:rsid w:val="005257F4"/>
    <w:rsid w:val="00527746"/>
    <w:rsid w:val="00527761"/>
    <w:rsid w:val="00532443"/>
    <w:rsid w:val="00532491"/>
    <w:rsid w:val="00533B51"/>
    <w:rsid w:val="00533FA4"/>
    <w:rsid w:val="00534005"/>
    <w:rsid w:val="0053551B"/>
    <w:rsid w:val="00535F04"/>
    <w:rsid w:val="005362E3"/>
    <w:rsid w:val="005362F7"/>
    <w:rsid w:val="00536E87"/>
    <w:rsid w:val="005376DF"/>
    <w:rsid w:val="005400F7"/>
    <w:rsid w:val="0054280D"/>
    <w:rsid w:val="005437D9"/>
    <w:rsid w:val="00545A64"/>
    <w:rsid w:val="00546A3D"/>
    <w:rsid w:val="00550FA1"/>
    <w:rsid w:val="00552069"/>
    <w:rsid w:val="00552913"/>
    <w:rsid w:val="00553349"/>
    <w:rsid w:val="0055353F"/>
    <w:rsid w:val="00555144"/>
    <w:rsid w:val="005551E0"/>
    <w:rsid w:val="00555558"/>
    <w:rsid w:val="00556B6E"/>
    <w:rsid w:val="00560391"/>
    <w:rsid w:val="0056363A"/>
    <w:rsid w:val="00563DDA"/>
    <w:rsid w:val="00567405"/>
    <w:rsid w:val="0057242B"/>
    <w:rsid w:val="0057275F"/>
    <w:rsid w:val="005728EB"/>
    <w:rsid w:val="00572BFF"/>
    <w:rsid w:val="005734FB"/>
    <w:rsid w:val="00574A0D"/>
    <w:rsid w:val="00575EC0"/>
    <w:rsid w:val="0057625F"/>
    <w:rsid w:val="00576E4B"/>
    <w:rsid w:val="00576FDF"/>
    <w:rsid w:val="00577877"/>
    <w:rsid w:val="00580F25"/>
    <w:rsid w:val="005811B2"/>
    <w:rsid w:val="005836D4"/>
    <w:rsid w:val="00584113"/>
    <w:rsid w:val="00585483"/>
    <w:rsid w:val="0058631C"/>
    <w:rsid w:val="005865F7"/>
    <w:rsid w:val="00587078"/>
    <w:rsid w:val="00587FE8"/>
    <w:rsid w:val="005917EC"/>
    <w:rsid w:val="005918A6"/>
    <w:rsid w:val="00592DB5"/>
    <w:rsid w:val="00593517"/>
    <w:rsid w:val="00594ACC"/>
    <w:rsid w:val="0059532D"/>
    <w:rsid w:val="00595E25"/>
    <w:rsid w:val="00597CF7"/>
    <w:rsid w:val="005A1063"/>
    <w:rsid w:val="005A1445"/>
    <w:rsid w:val="005A1E72"/>
    <w:rsid w:val="005A2160"/>
    <w:rsid w:val="005A21F6"/>
    <w:rsid w:val="005A2EF0"/>
    <w:rsid w:val="005A5293"/>
    <w:rsid w:val="005A56FD"/>
    <w:rsid w:val="005A570A"/>
    <w:rsid w:val="005A596C"/>
    <w:rsid w:val="005A61F1"/>
    <w:rsid w:val="005A646D"/>
    <w:rsid w:val="005A6E82"/>
    <w:rsid w:val="005A7784"/>
    <w:rsid w:val="005B0D56"/>
    <w:rsid w:val="005B5EAD"/>
    <w:rsid w:val="005B5F9B"/>
    <w:rsid w:val="005B62E9"/>
    <w:rsid w:val="005C0305"/>
    <w:rsid w:val="005C0499"/>
    <w:rsid w:val="005C110C"/>
    <w:rsid w:val="005C235D"/>
    <w:rsid w:val="005C635E"/>
    <w:rsid w:val="005C7A79"/>
    <w:rsid w:val="005D05F3"/>
    <w:rsid w:val="005D10AB"/>
    <w:rsid w:val="005D12FB"/>
    <w:rsid w:val="005D601C"/>
    <w:rsid w:val="005D6839"/>
    <w:rsid w:val="005D6B03"/>
    <w:rsid w:val="005E2728"/>
    <w:rsid w:val="005E361B"/>
    <w:rsid w:val="005E5613"/>
    <w:rsid w:val="005E5F27"/>
    <w:rsid w:val="005E63C1"/>
    <w:rsid w:val="005E6E2D"/>
    <w:rsid w:val="005E726C"/>
    <w:rsid w:val="005E7BF8"/>
    <w:rsid w:val="005E7C8F"/>
    <w:rsid w:val="005F1A4D"/>
    <w:rsid w:val="005F23BF"/>
    <w:rsid w:val="005F3206"/>
    <w:rsid w:val="005F4187"/>
    <w:rsid w:val="005F686D"/>
    <w:rsid w:val="006023BF"/>
    <w:rsid w:val="006024E5"/>
    <w:rsid w:val="006032B1"/>
    <w:rsid w:val="00603EEF"/>
    <w:rsid w:val="00605901"/>
    <w:rsid w:val="00605925"/>
    <w:rsid w:val="00606182"/>
    <w:rsid w:val="00606596"/>
    <w:rsid w:val="00606C3D"/>
    <w:rsid w:val="00606CF0"/>
    <w:rsid w:val="00607A37"/>
    <w:rsid w:val="00610E0F"/>
    <w:rsid w:val="006111E0"/>
    <w:rsid w:val="006118D1"/>
    <w:rsid w:val="00612EEF"/>
    <w:rsid w:val="00614316"/>
    <w:rsid w:val="00616685"/>
    <w:rsid w:val="00616D19"/>
    <w:rsid w:val="006205AF"/>
    <w:rsid w:val="006235F5"/>
    <w:rsid w:val="0062454F"/>
    <w:rsid w:val="00625079"/>
    <w:rsid w:val="00625F42"/>
    <w:rsid w:val="006264F6"/>
    <w:rsid w:val="00626859"/>
    <w:rsid w:val="00626F71"/>
    <w:rsid w:val="006270ED"/>
    <w:rsid w:val="00627151"/>
    <w:rsid w:val="00632228"/>
    <w:rsid w:val="006330DE"/>
    <w:rsid w:val="0063322C"/>
    <w:rsid w:val="006366D0"/>
    <w:rsid w:val="006370CF"/>
    <w:rsid w:val="006375E8"/>
    <w:rsid w:val="00637E9B"/>
    <w:rsid w:val="00640D41"/>
    <w:rsid w:val="00641418"/>
    <w:rsid w:val="00641D5D"/>
    <w:rsid w:val="00642FB6"/>
    <w:rsid w:val="00643F50"/>
    <w:rsid w:val="00645B10"/>
    <w:rsid w:val="00645C66"/>
    <w:rsid w:val="0064627F"/>
    <w:rsid w:val="00646CA4"/>
    <w:rsid w:val="00647569"/>
    <w:rsid w:val="00647877"/>
    <w:rsid w:val="00653994"/>
    <w:rsid w:val="00655881"/>
    <w:rsid w:val="00657364"/>
    <w:rsid w:val="00657746"/>
    <w:rsid w:val="00661189"/>
    <w:rsid w:val="006632E3"/>
    <w:rsid w:val="00663341"/>
    <w:rsid w:val="00663EA7"/>
    <w:rsid w:val="00663F5C"/>
    <w:rsid w:val="00664305"/>
    <w:rsid w:val="00665584"/>
    <w:rsid w:val="00665EC4"/>
    <w:rsid w:val="00666D9E"/>
    <w:rsid w:val="006670FB"/>
    <w:rsid w:val="00667526"/>
    <w:rsid w:val="006703C7"/>
    <w:rsid w:val="00671196"/>
    <w:rsid w:val="006719B3"/>
    <w:rsid w:val="00671A90"/>
    <w:rsid w:val="00671CB5"/>
    <w:rsid w:val="00672C40"/>
    <w:rsid w:val="00672E78"/>
    <w:rsid w:val="00672EBE"/>
    <w:rsid w:val="00674E49"/>
    <w:rsid w:val="006760CA"/>
    <w:rsid w:val="00677B15"/>
    <w:rsid w:val="00677B90"/>
    <w:rsid w:val="00677BB5"/>
    <w:rsid w:val="0068048D"/>
    <w:rsid w:val="00680BEA"/>
    <w:rsid w:val="00680C67"/>
    <w:rsid w:val="00680EF0"/>
    <w:rsid w:val="006840D8"/>
    <w:rsid w:val="00684AB4"/>
    <w:rsid w:val="00684AC7"/>
    <w:rsid w:val="00685529"/>
    <w:rsid w:val="006858B2"/>
    <w:rsid w:val="00687ACD"/>
    <w:rsid w:val="0069167B"/>
    <w:rsid w:val="006918C3"/>
    <w:rsid w:val="00692807"/>
    <w:rsid w:val="00694515"/>
    <w:rsid w:val="006946F9"/>
    <w:rsid w:val="006A0038"/>
    <w:rsid w:val="006A1710"/>
    <w:rsid w:val="006A29E2"/>
    <w:rsid w:val="006A3186"/>
    <w:rsid w:val="006A3DDA"/>
    <w:rsid w:val="006A5578"/>
    <w:rsid w:val="006A7655"/>
    <w:rsid w:val="006A79D9"/>
    <w:rsid w:val="006A7C1B"/>
    <w:rsid w:val="006B052B"/>
    <w:rsid w:val="006B07D2"/>
    <w:rsid w:val="006B153E"/>
    <w:rsid w:val="006B472F"/>
    <w:rsid w:val="006B4A0D"/>
    <w:rsid w:val="006B54AC"/>
    <w:rsid w:val="006B5D21"/>
    <w:rsid w:val="006B6580"/>
    <w:rsid w:val="006B742F"/>
    <w:rsid w:val="006C06D2"/>
    <w:rsid w:val="006C07A0"/>
    <w:rsid w:val="006C0E75"/>
    <w:rsid w:val="006C155F"/>
    <w:rsid w:val="006C493F"/>
    <w:rsid w:val="006C55F8"/>
    <w:rsid w:val="006D1473"/>
    <w:rsid w:val="006D3708"/>
    <w:rsid w:val="006D65BD"/>
    <w:rsid w:val="006D7823"/>
    <w:rsid w:val="006D7BF7"/>
    <w:rsid w:val="006D7EF2"/>
    <w:rsid w:val="006E07CE"/>
    <w:rsid w:val="006E0A93"/>
    <w:rsid w:val="006E1F2E"/>
    <w:rsid w:val="006E299A"/>
    <w:rsid w:val="006E2B68"/>
    <w:rsid w:val="006E35CF"/>
    <w:rsid w:val="006E6458"/>
    <w:rsid w:val="006E65BB"/>
    <w:rsid w:val="006E6917"/>
    <w:rsid w:val="006E733D"/>
    <w:rsid w:val="006F0121"/>
    <w:rsid w:val="006F0496"/>
    <w:rsid w:val="006F185F"/>
    <w:rsid w:val="006F2272"/>
    <w:rsid w:val="006F2758"/>
    <w:rsid w:val="006F29D9"/>
    <w:rsid w:val="006F2E64"/>
    <w:rsid w:val="006F38CB"/>
    <w:rsid w:val="006F3F81"/>
    <w:rsid w:val="006F3FDC"/>
    <w:rsid w:val="006F4F29"/>
    <w:rsid w:val="006F5E88"/>
    <w:rsid w:val="00701BF3"/>
    <w:rsid w:val="00703CEB"/>
    <w:rsid w:val="007047D9"/>
    <w:rsid w:val="00704BCA"/>
    <w:rsid w:val="00707700"/>
    <w:rsid w:val="0071083D"/>
    <w:rsid w:val="00710C36"/>
    <w:rsid w:val="007113B1"/>
    <w:rsid w:val="00712F51"/>
    <w:rsid w:val="00714388"/>
    <w:rsid w:val="00714775"/>
    <w:rsid w:val="007153A0"/>
    <w:rsid w:val="00715597"/>
    <w:rsid w:val="00717EFD"/>
    <w:rsid w:val="00720AD5"/>
    <w:rsid w:val="00720B27"/>
    <w:rsid w:val="00722467"/>
    <w:rsid w:val="0072313E"/>
    <w:rsid w:val="0072416A"/>
    <w:rsid w:val="007245EF"/>
    <w:rsid w:val="00726F40"/>
    <w:rsid w:val="007270F4"/>
    <w:rsid w:val="00730962"/>
    <w:rsid w:val="00732AE8"/>
    <w:rsid w:val="0073541B"/>
    <w:rsid w:val="00735744"/>
    <w:rsid w:val="007358FD"/>
    <w:rsid w:val="00737CAF"/>
    <w:rsid w:val="00744C9D"/>
    <w:rsid w:val="00750F50"/>
    <w:rsid w:val="00751328"/>
    <w:rsid w:val="00751901"/>
    <w:rsid w:val="00752CBA"/>
    <w:rsid w:val="00754113"/>
    <w:rsid w:val="00754A7C"/>
    <w:rsid w:val="007551D8"/>
    <w:rsid w:val="0075683C"/>
    <w:rsid w:val="00756E25"/>
    <w:rsid w:val="00761324"/>
    <w:rsid w:val="00761477"/>
    <w:rsid w:val="007645ED"/>
    <w:rsid w:val="0076568D"/>
    <w:rsid w:val="0076572E"/>
    <w:rsid w:val="00765B0C"/>
    <w:rsid w:val="00767CBA"/>
    <w:rsid w:val="00770DBD"/>
    <w:rsid w:val="0077155C"/>
    <w:rsid w:val="00773988"/>
    <w:rsid w:val="00774FAD"/>
    <w:rsid w:val="00775AC3"/>
    <w:rsid w:val="0077797B"/>
    <w:rsid w:val="00780319"/>
    <w:rsid w:val="00780495"/>
    <w:rsid w:val="0078066D"/>
    <w:rsid w:val="0078198B"/>
    <w:rsid w:val="00781C73"/>
    <w:rsid w:val="00784C56"/>
    <w:rsid w:val="0078724D"/>
    <w:rsid w:val="007878F8"/>
    <w:rsid w:val="00791633"/>
    <w:rsid w:val="00792CEA"/>
    <w:rsid w:val="00793C99"/>
    <w:rsid w:val="00795BB4"/>
    <w:rsid w:val="007A093F"/>
    <w:rsid w:val="007A130B"/>
    <w:rsid w:val="007A2B5B"/>
    <w:rsid w:val="007A3DAD"/>
    <w:rsid w:val="007A3FE1"/>
    <w:rsid w:val="007A510C"/>
    <w:rsid w:val="007A57C0"/>
    <w:rsid w:val="007A59FF"/>
    <w:rsid w:val="007A6603"/>
    <w:rsid w:val="007A6D71"/>
    <w:rsid w:val="007A6FCD"/>
    <w:rsid w:val="007A708F"/>
    <w:rsid w:val="007B03A4"/>
    <w:rsid w:val="007B0AB0"/>
    <w:rsid w:val="007B1A13"/>
    <w:rsid w:val="007B4FDA"/>
    <w:rsid w:val="007B5E7E"/>
    <w:rsid w:val="007C02C1"/>
    <w:rsid w:val="007C2A12"/>
    <w:rsid w:val="007C36B5"/>
    <w:rsid w:val="007C49D1"/>
    <w:rsid w:val="007C4FF7"/>
    <w:rsid w:val="007C65E0"/>
    <w:rsid w:val="007D0914"/>
    <w:rsid w:val="007D0F2F"/>
    <w:rsid w:val="007D157E"/>
    <w:rsid w:val="007D187E"/>
    <w:rsid w:val="007D6162"/>
    <w:rsid w:val="007D79F0"/>
    <w:rsid w:val="007E0E7E"/>
    <w:rsid w:val="007E1907"/>
    <w:rsid w:val="007E27AD"/>
    <w:rsid w:val="007E2E9C"/>
    <w:rsid w:val="007E3FD9"/>
    <w:rsid w:val="007E6FFC"/>
    <w:rsid w:val="007E788B"/>
    <w:rsid w:val="007E7F5F"/>
    <w:rsid w:val="007F093F"/>
    <w:rsid w:val="007F09E1"/>
    <w:rsid w:val="007F28E1"/>
    <w:rsid w:val="007F656B"/>
    <w:rsid w:val="007F6C64"/>
    <w:rsid w:val="007F7030"/>
    <w:rsid w:val="00801695"/>
    <w:rsid w:val="00801CFD"/>
    <w:rsid w:val="008025F1"/>
    <w:rsid w:val="00802AF3"/>
    <w:rsid w:val="0080530D"/>
    <w:rsid w:val="00805773"/>
    <w:rsid w:val="0080739D"/>
    <w:rsid w:val="00807460"/>
    <w:rsid w:val="00810AF7"/>
    <w:rsid w:val="00810B4A"/>
    <w:rsid w:val="0081114A"/>
    <w:rsid w:val="00811380"/>
    <w:rsid w:val="00811A8A"/>
    <w:rsid w:val="00814B70"/>
    <w:rsid w:val="00814BDF"/>
    <w:rsid w:val="008163AC"/>
    <w:rsid w:val="00816528"/>
    <w:rsid w:val="00816B4C"/>
    <w:rsid w:val="00820829"/>
    <w:rsid w:val="00822CDA"/>
    <w:rsid w:val="0082741C"/>
    <w:rsid w:val="00831694"/>
    <w:rsid w:val="00831AA2"/>
    <w:rsid w:val="008324CB"/>
    <w:rsid w:val="00834A32"/>
    <w:rsid w:val="00834F5B"/>
    <w:rsid w:val="0083635A"/>
    <w:rsid w:val="00837E96"/>
    <w:rsid w:val="00840099"/>
    <w:rsid w:val="008408A5"/>
    <w:rsid w:val="0084147D"/>
    <w:rsid w:val="00845971"/>
    <w:rsid w:val="00847E4C"/>
    <w:rsid w:val="00850866"/>
    <w:rsid w:val="00851DA7"/>
    <w:rsid w:val="0085282F"/>
    <w:rsid w:val="00852B67"/>
    <w:rsid w:val="00860EF8"/>
    <w:rsid w:val="008610B3"/>
    <w:rsid w:val="0086268D"/>
    <w:rsid w:val="00863193"/>
    <w:rsid w:val="00866F62"/>
    <w:rsid w:val="00867A1A"/>
    <w:rsid w:val="00867B13"/>
    <w:rsid w:val="0087266C"/>
    <w:rsid w:val="00873086"/>
    <w:rsid w:val="0087426E"/>
    <w:rsid w:val="0087511F"/>
    <w:rsid w:val="008756C4"/>
    <w:rsid w:val="008815F0"/>
    <w:rsid w:val="0088164D"/>
    <w:rsid w:val="00882549"/>
    <w:rsid w:val="00882D6D"/>
    <w:rsid w:val="00884C42"/>
    <w:rsid w:val="00884C65"/>
    <w:rsid w:val="00886A5D"/>
    <w:rsid w:val="00887CB9"/>
    <w:rsid w:val="00887FE3"/>
    <w:rsid w:val="00890DF3"/>
    <w:rsid w:val="008917D7"/>
    <w:rsid w:val="0089240E"/>
    <w:rsid w:val="0089241D"/>
    <w:rsid w:val="00892F11"/>
    <w:rsid w:val="00893462"/>
    <w:rsid w:val="00893583"/>
    <w:rsid w:val="00894C0F"/>
    <w:rsid w:val="00895764"/>
    <w:rsid w:val="00896343"/>
    <w:rsid w:val="00897517"/>
    <w:rsid w:val="0089788B"/>
    <w:rsid w:val="00897911"/>
    <w:rsid w:val="008A1F34"/>
    <w:rsid w:val="008A2088"/>
    <w:rsid w:val="008A4242"/>
    <w:rsid w:val="008A5842"/>
    <w:rsid w:val="008B1BC9"/>
    <w:rsid w:val="008B3F0E"/>
    <w:rsid w:val="008B479E"/>
    <w:rsid w:val="008B5D45"/>
    <w:rsid w:val="008B6B8A"/>
    <w:rsid w:val="008B7A73"/>
    <w:rsid w:val="008C06A6"/>
    <w:rsid w:val="008C0BFD"/>
    <w:rsid w:val="008C2B1A"/>
    <w:rsid w:val="008C549C"/>
    <w:rsid w:val="008C6A4D"/>
    <w:rsid w:val="008C6B10"/>
    <w:rsid w:val="008C76CE"/>
    <w:rsid w:val="008C774B"/>
    <w:rsid w:val="008C7F1B"/>
    <w:rsid w:val="008D136A"/>
    <w:rsid w:val="008D192B"/>
    <w:rsid w:val="008D4228"/>
    <w:rsid w:val="008D5241"/>
    <w:rsid w:val="008D55A0"/>
    <w:rsid w:val="008D5CBD"/>
    <w:rsid w:val="008D6C36"/>
    <w:rsid w:val="008D792F"/>
    <w:rsid w:val="008E03C2"/>
    <w:rsid w:val="008E1AA3"/>
    <w:rsid w:val="008E2251"/>
    <w:rsid w:val="008F02A1"/>
    <w:rsid w:val="008F05ED"/>
    <w:rsid w:val="008F2CBE"/>
    <w:rsid w:val="008F4864"/>
    <w:rsid w:val="008F4B86"/>
    <w:rsid w:val="008F4CA5"/>
    <w:rsid w:val="00900AAF"/>
    <w:rsid w:val="00900E90"/>
    <w:rsid w:val="00900FC1"/>
    <w:rsid w:val="00901BB9"/>
    <w:rsid w:val="00901E52"/>
    <w:rsid w:val="00911C44"/>
    <w:rsid w:val="00911EF6"/>
    <w:rsid w:val="00912365"/>
    <w:rsid w:val="00912402"/>
    <w:rsid w:val="009133AA"/>
    <w:rsid w:val="009157CD"/>
    <w:rsid w:val="00917AD5"/>
    <w:rsid w:val="009204EA"/>
    <w:rsid w:val="00923977"/>
    <w:rsid w:val="009239E6"/>
    <w:rsid w:val="00924025"/>
    <w:rsid w:val="00925178"/>
    <w:rsid w:val="009259FD"/>
    <w:rsid w:val="00925A51"/>
    <w:rsid w:val="00926E66"/>
    <w:rsid w:val="0092797B"/>
    <w:rsid w:val="0093018D"/>
    <w:rsid w:val="00930245"/>
    <w:rsid w:val="009305D7"/>
    <w:rsid w:val="00931282"/>
    <w:rsid w:val="009315B8"/>
    <w:rsid w:val="0093211B"/>
    <w:rsid w:val="009326F1"/>
    <w:rsid w:val="00933399"/>
    <w:rsid w:val="0093348E"/>
    <w:rsid w:val="00934452"/>
    <w:rsid w:val="00934F92"/>
    <w:rsid w:val="00935518"/>
    <w:rsid w:val="0093705D"/>
    <w:rsid w:val="00937581"/>
    <w:rsid w:val="00937BF7"/>
    <w:rsid w:val="00940AA9"/>
    <w:rsid w:val="00940B1C"/>
    <w:rsid w:val="00942D2B"/>
    <w:rsid w:val="00943002"/>
    <w:rsid w:val="009432A7"/>
    <w:rsid w:val="00944D14"/>
    <w:rsid w:val="00944DD9"/>
    <w:rsid w:val="009450C2"/>
    <w:rsid w:val="0094545C"/>
    <w:rsid w:val="009479F0"/>
    <w:rsid w:val="00953AA8"/>
    <w:rsid w:val="009540F4"/>
    <w:rsid w:val="00954255"/>
    <w:rsid w:val="0095466B"/>
    <w:rsid w:val="00955357"/>
    <w:rsid w:val="0095721D"/>
    <w:rsid w:val="009631A7"/>
    <w:rsid w:val="00963578"/>
    <w:rsid w:val="00963D14"/>
    <w:rsid w:val="00970864"/>
    <w:rsid w:val="0097140F"/>
    <w:rsid w:val="0097226F"/>
    <w:rsid w:val="00973671"/>
    <w:rsid w:val="00974FC5"/>
    <w:rsid w:val="00975B80"/>
    <w:rsid w:val="00976363"/>
    <w:rsid w:val="0097643F"/>
    <w:rsid w:val="00976FE7"/>
    <w:rsid w:val="009773D0"/>
    <w:rsid w:val="009775E7"/>
    <w:rsid w:val="00977B5A"/>
    <w:rsid w:val="00980D7C"/>
    <w:rsid w:val="00980D8C"/>
    <w:rsid w:val="009813B4"/>
    <w:rsid w:val="00981650"/>
    <w:rsid w:val="00981667"/>
    <w:rsid w:val="00982894"/>
    <w:rsid w:val="00984000"/>
    <w:rsid w:val="0098426F"/>
    <w:rsid w:val="00984647"/>
    <w:rsid w:val="00984D71"/>
    <w:rsid w:val="00984F96"/>
    <w:rsid w:val="00987759"/>
    <w:rsid w:val="009915B7"/>
    <w:rsid w:val="00992DFF"/>
    <w:rsid w:val="00994207"/>
    <w:rsid w:val="00994321"/>
    <w:rsid w:val="0099493F"/>
    <w:rsid w:val="009960D2"/>
    <w:rsid w:val="00996DA0"/>
    <w:rsid w:val="009A2C78"/>
    <w:rsid w:val="009A64D3"/>
    <w:rsid w:val="009A66F2"/>
    <w:rsid w:val="009A6AAD"/>
    <w:rsid w:val="009A6AC9"/>
    <w:rsid w:val="009B12FC"/>
    <w:rsid w:val="009B4CF8"/>
    <w:rsid w:val="009B4D35"/>
    <w:rsid w:val="009B57F6"/>
    <w:rsid w:val="009B66ED"/>
    <w:rsid w:val="009C0420"/>
    <w:rsid w:val="009C233A"/>
    <w:rsid w:val="009C28A7"/>
    <w:rsid w:val="009C2C61"/>
    <w:rsid w:val="009C4826"/>
    <w:rsid w:val="009C57CD"/>
    <w:rsid w:val="009C626B"/>
    <w:rsid w:val="009C6DC2"/>
    <w:rsid w:val="009D34A8"/>
    <w:rsid w:val="009D5130"/>
    <w:rsid w:val="009D747B"/>
    <w:rsid w:val="009D760E"/>
    <w:rsid w:val="009D7DB5"/>
    <w:rsid w:val="009D7E10"/>
    <w:rsid w:val="009E0847"/>
    <w:rsid w:val="009E1487"/>
    <w:rsid w:val="009E17E8"/>
    <w:rsid w:val="009E4C2E"/>
    <w:rsid w:val="009E5115"/>
    <w:rsid w:val="009E517A"/>
    <w:rsid w:val="009E7C94"/>
    <w:rsid w:val="009E7E60"/>
    <w:rsid w:val="009F0D67"/>
    <w:rsid w:val="009F1462"/>
    <w:rsid w:val="009F206A"/>
    <w:rsid w:val="009F41BA"/>
    <w:rsid w:val="009F5A3A"/>
    <w:rsid w:val="009F5F3A"/>
    <w:rsid w:val="009F6543"/>
    <w:rsid w:val="009F7499"/>
    <w:rsid w:val="00A021F4"/>
    <w:rsid w:val="00A03CE4"/>
    <w:rsid w:val="00A04837"/>
    <w:rsid w:val="00A05B20"/>
    <w:rsid w:val="00A05DAD"/>
    <w:rsid w:val="00A06902"/>
    <w:rsid w:val="00A06923"/>
    <w:rsid w:val="00A07DDA"/>
    <w:rsid w:val="00A11F3A"/>
    <w:rsid w:val="00A13072"/>
    <w:rsid w:val="00A130BE"/>
    <w:rsid w:val="00A152E2"/>
    <w:rsid w:val="00A15F12"/>
    <w:rsid w:val="00A16BC0"/>
    <w:rsid w:val="00A16C92"/>
    <w:rsid w:val="00A16EBE"/>
    <w:rsid w:val="00A16F56"/>
    <w:rsid w:val="00A17492"/>
    <w:rsid w:val="00A1784D"/>
    <w:rsid w:val="00A21C16"/>
    <w:rsid w:val="00A21D8C"/>
    <w:rsid w:val="00A21E9D"/>
    <w:rsid w:val="00A23F51"/>
    <w:rsid w:val="00A24033"/>
    <w:rsid w:val="00A25273"/>
    <w:rsid w:val="00A25496"/>
    <w:rsid w:val="00A256FB"/>
    <w:rsid w:val="00A25A6E"/>
    <w:rsid w:val="00A30137"/>
    <w:rsid w:val="00A33A93"/>
    <w:rsid w:val="00A34CE1"/>
    <w:rsid w:val="00A350FE"/>
    <w:rsid w:val="00A35FDC"/>
    <w:rsid w:val="00A36B06"/>
    <w:rsid w:val="00A40F98"/>
    <w:rsid w:val="00A42AEA"/>
    <w:rsid w:val="00A43AA7"/>
    <w:rsid w:val="00A44296"/>
    <w:rsid w:val="00A445B9"/>
    <w:rsid w:val="00A445C0"/>
    <w:rsid w:val="00A44907"/>
    <w:rsid w:val="00A45859"/>
    <w:rsid w:val="00A46143"/>
    <w:rsid w:val="00A4704B"/>
    <w:rsid w:val="00A51A6C"/>
    <w:rsid w:val="00A51E90"/>
    <w:rsid w:val="00A53C4F"/>
    <w:rsid w:val="00A5475E"/>
    <w:rsid w:val="00A555D3"/>
    <w:rsid w:val="00A56383"/>
    <w:rsid w:val="00A565BA"/>
    <w:rsid w:val="00A60D25"/>
    <w:rsid w:val="00A6180F"/>
    <w:rsid w:val="00A64266"/>
    <w:rsid w:val="00A65EBA"/>
    <w:rsid w:val="00A67293"/>
    <w:rsid w:val="00A70075"/>
    <w:rsid w:val="00A73D67"/>
    <w:rsid w:val="00A77E1E"/>
    <w:rsid w:val="00A8238B"/>
    <w:rsid w:val="00A82736"/>
    <w:rsid w:val="00A844E5"/>
    <w:rsid w:val="00A87786"/>
    <w:rsid w:val="00A90665"/>
    <w:rsid w:val="00A914FB"/>
    <w:rsid w:val="00A958FC"/>
    <w:rsid w:val="00A95BBE"/>
    <w:rsid w:val="00A970B4"/>
    <w:rsid w:val="00A97220"/>
    <w:rsid w:val="00A97891"/>
    <w:rsid w:val="00AA0D6D"/>
    <w:rsid w:val="00AA1371"/>
    <w:rsid w:val="00AA1480"/>
    <w:rsid w:val="00AA1C2B"/>
    <w:rsid w:val="00AA1F48"/>
    <w:rsid w:val="00AA2B0A"/>
    <w:rsid w:val="00AA2B11"/>
    <w:rsid w:val="00AA2E85"/>
    <w:rsid w:val="00AA31E6"/>
    <w:rsid w:val="00AA330D"/>
    <w:rsid w:val="00AA489A"/>
    <w:rsid w:val="00AA5523"/>
    <w:rsid w:val="00AA6A8D"/>
    <w:rsid w:val="00AA784D"/>
    <w:rsid w:val="00AB0FB6"/>
    <w:rsid w:val="00AB1ADB"/>
    <w:rsid w:val="00AB348F"/>
    <w:rsid w:val="00AB5EA2"/>
    <w:rsid w:val="00AC10C8"/>
    <w:rsid w:val="00AC1240"/>
    <w:rsid w:val="00AC1806"/>
    <w:rsid w:val="00AC1C88"/>
    <w:rsid w:val="00AC23B4"/>
    <w:rsid w:val="00AC4BF6"/>
    <w:rsid w:val="00AC5114"/>
    <w:rsid w:val="00AC5768"/>
    <w:rsid w:val="00AC5877"/>
    <w:rsid w:val="00AC77BA"/>
    <w:rsid w:val="00AD0F28"/>
    <w:rsid w:val="00AD4115"/>
    <w:rsid w:val="00AD4B9B"/>
    <w:rsid w:val="00AD5EFF"/>
    <w:rsid w:val="00AD72E2"/>
    <w:rsid w:val="00AD7BED"/>
    <w:rsid w:val="00AE14BC"/>
    <w:rsid w:val="00AE1DCB"/>
    <w:rsid w:val="00AE2577"/>
    <w:rsid w:val="00AE29D1"/>
    <w:rsid w:val="00AE3D12"/>
    <w:rsid w:val="00AE425E"/>
    <w:rsid w:val="00AE4F76"/>
    <w:rsid w:val="00AE7839"/>
    <w:rsid w:val="00AF128E"/>
    <w:rsid w:val="00AF1618"/>
    <w:rsid w:val="00AF1E02"/>
    <w:rsid w:val="00AF2C7C"/>
    <w:rsid w:val="00AF3806"/>
    <w:rsid w:val="00AF41A9"/>
    <w:rsid w:val="00AF457A"/>
    <w:rsid w:val="00AF4D57"/>
    <w:rsid w:val="00AF51AB"/>
    <w:rsid w:val="00AF5C90"/>
    <w:rsid w:val="00AF6364"/>
    <w:rsid w:val="00AF6CCA"/>
    <w:rsid w:val="00AF6F26"/>
    <w:rsid w:val="00AF73E9"/>
    <w:rsid w:val="00B0108E"/>
    <w:rsid w:val="00B015CC"/>
    <w:rsid w:val="00B02218"/>
    <w:rsid w:val="00B05B88"/>
    <w:rsid w:val="00B05ED6"/>
    <w:rsid w:val="00B06960"/>
    <w:rsid w:val="00B06DCA"/>
    <w:rsid w:val="00B07D4E"/>
    <w:rsid w:val="00B10014"/>
    <w:rsid w:val="00B125A8"/>
    <w:rsid w:val="00B12B79"/>
    <w:rsid w:val="00B14602"/>
    <w:rsid w:val="00B14B4A"/>
    <w:rsid w:val="00B15AAB"/>
    <w:rsid w:val="00B16449"/>
    <w:rsid w:val="00B164C3"/>
    <w:rsid w:val="00B16BB8"/>
    <w:rsid w:val="00B2007F"/>
    <w:rsid w:val="00B20386"/>
    <w:rsid w:val="00B21A61"/>
    <w:rsid w:val="00B22FF2"/>
    <w:rsid w:val="00B23B7A"/>
    <w:rsid w:val="00B241DA"/>
    <w:rsid w:val="00B245FA"/>
    <w:rsid w:val="00B24E73"/>
    <w:rsid w:val="00B24EA8"/>
    <w:rsid w:val="00B25262"/>
    <w:rsid w:val="00B2554A"/>
    <w:rsid w:val="00B255E5"/>
    <w:rsid w:val="00B25A3B"/>
    <w:rsid w:val="00B26311"/>
    <w:rsid w:val="00B267B0"/>
    <w:rsid w:val="00B31CF4"/>
    <w:rsid w:val="00B325B4"/>
    <w:rsid w:val="00B338A8"/>
    <w:rsid w:val="00B35494"/>
    <w:rsid w:val="00B35729"/>
    <w:rsid w:val="00B35803"/>
    <w:rsid w:val="00B3649B"/>
    <w:rsid w:val="00B404E9"/>
    <w:rsid w:val="00B408E6"/>
    <w:rsid w:val="00B4192A"/>
    <w:rsid w:val="00B41C0C"/>
    <w:rsid w:val="00B457E1"/>
    <w:rsid w:val="00B45F68"/>
    <w:rsid w:val="00B47E92"/>
    <w:rsid w:val="00B5095A"/>
    <w:rsid w:val="00B526C2"/>
    <w:rsid w:val="00B53365"/>
    <w:rsid w:val="00B55961"/>
    <w:rsid w:val="00B562B6"/>
    <w:rsid w:val="00B600C9"/>
    <w:rsid w:val="00B63F3D"/>
    <w:rsid w:val="00B659A8"/>
    <w:rsid w:val="00B70E2D"/>
    <w:rsid w:val="00B71656"/>
    <w:rsid w:val="00B72C30"/>
    <w:rsid w:val="00B742D0"/>
    <w:rsid w:val="00B752CB"/>
    <w:rsid w:val="00B76128"/>
    <w:rsid w:val="00B76C09"/>
    <w:rsid w:val="00B81D94"/>
    <w:rsid w:val="00B837CE"/>
    <w:rsid w:val="00B83CDB"/>
    <w:rsid w:val="00B84E05"/>
    <w:rsid w:val="00B85CE4"/>
    <w:rsid w:val="00B85F8B"/>
    <w:rsid w:val="00B864E3"/>
    <w:rsid w:val="00B867F5"/>
    <w:rsid w:val="00B869D6"/>
    <w:rsid w:val="00B915EA"/>
    <w:rsid w:val="00B921A4"/>
    <w:rsid w:val="00B925F0"/>
    <w:rsid w:val="00B9339D"/>
    <w:rsid w:val="00B93661"/>
    <w:rsid w:val="00B96765"/>
    <w:rsid w:val="00B97DE5"/>
    <w:rsid w:val="00BA0F5B"/>
    <w:rsid w:val="00BA133C"/>
    <w:rsid w:val="00BA2D7C"/>
    <w:rsid w:val="00BA3897"/>
    <w:rsid w:val="00BA42F3"/>
    <w:rsid w:val="00BA4EA7"/>
    <w:rsid w:val="00BA5961"/>
    <w:rsid w:val="00BB0B51"/>
    <w:rsid w:val="00BB2265"/>
    <w:rsid w:val="00BB24C2"/>
    <w:rsid w:val="00BB255B"/>
    <w:rsid w:val="00BB260B"/>
    <w:rsid w:val="00BB319E"/>
    <w:rsid w:val="00BB3617"/>
    <w:rsid w:val="00BC093E"/>
    <w:rsid w:val="00BC19CC"/>
    <w:rsid w:val="00BC2D5D"/>
    <w:rsid w:val="00BC4E42"/>
    <w:rsid w:val="00BC58E3"/>
    <w:rsid w:val="00BC607D"/>
    <w:rsid w:val="00BC6CD8"/>
    <w:rsid w:val="00BC6DA1"/>
    <w:rsid w:val="00BD07E7"/>
    <w:rsid w:val="00BD086B"/>
    <w:rsid w:val="00BD1899"/>
    <w:rsid w:val="00BD1CE8"/>
    <w:rsid w:val="00BD1F1E"/>
    <w:rsid w:val="00BD36F2"/>
    <w:rsid w:val="00BD3771"/>
    <w:rsid w:val="00BD38C0"/>
    <w:rsid w:val="00BD3EDA"/>
    <w:rsid w:val="00BD4EC7"/>
    <w:rsid w:val="00BD692D"/>
    <w:rsid w:val="00BD6AAB"/>
    <w:rsid w:val="00BD6C37"/>
    <w:rsid w:val="00BD7E1B"/>
    <w:rsid w:val="00BE00C5"/>
    <w:rsid w:val="00BE0267"/>
    <w:rsid w:val="00BE2696"/>
    <w:rsid w:val="00BE2EF2"/>
    <w:rsid w:val="00BE3AFA"/>
    <w:rsid w:val="00BE43F5"/>
    <w:rsid w:val="00BE4A07"/>
    <w:rsid w:val="00BE6362"/>
    <w:rsid w:val="00BE68AD"/>
    <w:rsid w:val="00BE6D56"/>
    <w:rsid w:val="00BE7560"/>
    <w:rsid w:val="00BE79E5"/>
    <w:rsid w:val="00BF14C8"/>
    <w:rsid w:val="00BF2D84"/>
    <w:rsid w:val="00BF3A1D"/>
    <w:rsid w:val="00BF3FB5"/>
    <w:rsid w:val="00BF42E7"/>
    <w:rsid w:val="00BF4AA7"/>
    <w:rsid w:val="00BF4B56"/>
    <w:rsid w:val="00BF5B93"/>
    <w:rsid w:val="00BF7255"/>
    <w:rsid w:val="00BF7BC9"/>
    <w:rsid w:val="00BF7D04"/>
    <w:rsid w:val="00C01EE3"/>
    <w:rsid w:val="00C0362D"/>
    <w:rsid w:val="00C04284"/>
    <w:rsid w:val="00C04906"/>
    <w:rsid w:val="00C04DA4"/>
    <w:rsid w:val="00C05D15"/>
    <w:rsid w:val="00C06F72"/>
    <w:rsid w:val="00C0731E"/>
    <w:rsid w:val="00C1077C"/>
    <w:rsid w:val="00C13A74"/>
    <w:rsid w:val="00C13F03"/>
    <w:rsid w:val="00C146C0"/>
    <w:rsid w:val="00C146CF"/>
    <w:rsid w:val="00C15885"/>
    <w:rsid w:val="00C15EEE"/>
    <w:rsid w:val="00C1621F"/>
    <w:rsid w:val="00C17FCD"/>
    <w:rsid w:val="00C20453"/>
    <w:rsid w:val="00C20FEA"/>
    <w:rsid w:val="00C21DE4"/>
    <w:rsid w:val="00C2428D"/>
    <w:rsid w:val="00C2700A"/>
    <w:rsid w:val="00C31A87"/>
    <w:rsid w:val="00C320AE"/>
    <w:rsid w:val="00C328E0"/>
    <w:rsid w:val="00C348BA"/>
    <w:rsid w:val="00C357F3"/>
    <w:rsid w:val="00C3752B"/>
    <w:rsid w:val="00C376EA"/>
    <w:rsid w:val="00C42343"/>
    <w:rsid w:val="00C42D5A"/>
    <w:rsid w:val="00C42ED5"/>
    <w:rsid w:val="00C450F8"/>
    <w:rsid w:val="00C47E03"/>
    <w:rsid w:val="00C52307"/>
    <w:rsid w:val="00C526FF"/>
    <w:rsid w:val="00C528C8"/>
    <w:rsid w:val="00C544FB"/>
    <w:rsid w:val="00C61593"/>
    <w:rsid w:val="00C63425"/>
    <w:rsid w:val="00C6683B"/>
    <w:rsid w:val="00C702FC"/>
    <w:rsid w:val="00C71C01"/>
    <w:rsid w:val="00C734AD"/>
    <w:rsid w:val="00C749A8"/>
    <w:rsid w:val="00C77617"/>
    <w:rsid w:val="00C82299"/>
    <w:rsid w:val="00C8476A"/>
    <w:rsid w:val="00C85F3A"/>
    <w:rsid w:val="00C864E6"/>
    <w:rsid w:val="00C86523"/>
    <w:rsid w:val="00C86880"/>
    <w:rsid w:val="00C86DBD"/>
    <w:rsid w:val="00C87083"/>
    <w:rsid w:val="00C87A95"/>
    <w:rsid w:val="00C905F1"/>
    <w:rsid w:val="00C91FB5"/>
    <w:rsid w:val="00C921D7"/>
    <w:rsid w:val="00C921ED"/>
    <w:rsid w:val="00C9232F"/>
    <w:rsid w:val="00C961DD"/>
    <w:rsid w:val="00C96491"/>
    <w:rsid w:val="00C96BDE"/>
    <w:rsid w:val="00C96C68"/>
    <w:rsid w:val="00C97F41"/>
    <w:rsid w:val="00CA0533"/>
    <w:rsid w:val="00CA0B7F"/>
    <w:rsid w:val="00CA10B4"/>
    <w:rsid w:val="00CA1155"/>
    <w:rsid w:val="00CA291B"/>
    <w:rsid w:val="00CA447D"/>
    <w:rsid w:val="00CA5624"/>
    <w:rsid w:val="00CA5919"/>
    <w:rsid w:val="00CA646D"/>
    <w:rsid w:val="00CA6855"/>
    <w:rsid w:val="00CA7694"/>
    <w:rsid w:val="00CB1491"/>
    <w:rsid w:val="00CB2D5A"/>
    <w:rsid w:val="00CB2DE1"/>
    <w:rsid w:val="00CB3656"/>
    <w:rsid w:val="00CB51CF"/>
    <w:rsid w:val="00CB5E2F"/>
    <w:rsid w:val="00CB6545"/>
    <w:rsid w:val="00CB73C2"/>
    <w:rsid w:val="00CB7496"/>
    <w:rsid w:val="00CC2755"/>
    <w:rsid w:val="00CC3A27"/>
    <w:rsid w:val="00CC3B3D"/>
    <w:rsid w:val="00CC453A"/>
    <w:rsid w:val="00CC494A"/>
    <w:rsid w:val="00CC51CD"/>
    <w:rsid w:val="00CC7B53"/>
    <w:rsid w:val="00CD0588"/>
    <w:rsid w:val="00CD0CA4"/>
    <w:rsid w:val="00CD0D4B"/>
    <w:rsid w:val="00CD25DA"/>
    <w:rsid w:val="00CD2F52"/>
    <w:rsid w:val="00CD3EBE"/>
    <w:rsid w:val="00CD4977"/>
    <w:rsid w:val="00CD6DED"/>
    <w:rsid w:val="00CD73C7"/>
    <w:rsid w:val="00CE030B"/>
    <w:rsid w:val="00CE08B2"/>
    <w:rsid w:val="00CE1148"/>
    <w:rsid w:val="00CE12C1"/>
    <w:rsid w:val="00CE2991"/>
    <w:rsid w:val="00CE2E68"/>
    <w:rsid w:val="00CE2EA6"/>
    <w:rsid w:val="00CE3030"/>
    <w:rsid w:val="00CE4137"/>
    <w:rsid w:val="00CE50C8"/>
    <w:rsid w:val="00CE5788"/>
    <w:rsid w:val="00CE57B0"/>
    <w:rsid w:val="00CE6BA3"/>
    <w:rsid w:val="00CE6F24"/>
    <w:rsid w:val="00CF00BF"/>
    <w:rsid w:val="00CF1049"/>
    <w:rsid w:val="00CF2AE9"/>
    <w:rsid w:val="00CF44DF"/>
    <w:rsid w:val="00CF588E"/>
    <w:rsid w:val="00CF7B9A"/>
    <w:rsid w:val="00CF7FBE"/>
    <w:rsid w:val="00D00805"/>
    <w:rsid w:val="00D01593"/>
    <w:rsid w:val="00D02A1A"/>
    <w:rsid w:val="00D03A02"/>
    <w:rsid w:val="00D042E5"/>
    <w:rsid w:val="00D059C3"/>
    <w:rsid w:val="00D05A60"/>
    <w:rsid w:val="00D069D9"/>
    <w:rsid w:val="00D112F1"/>
    <w:rsid w:val="00D11685"/>
    <w:rsid w:val="00D12979"/>
    <w:rsid w:val="00D15ABB"/>
    <w:rsid w:val="00D17BFC"/>
    <w:rsid w:val="00D20EC9"/>
    <w:rsid w:val="00D21BB0"/>
    <w:rsid w:val="00D22581"/>
    <w:rsid w:val="00D23A85"/>
    <w:rsid w:val="00D23B40"/>
    <w:rsid w:val="00D23CC6"/>
    <w:rsid w:val="00D26836"/>
    <w:rsid w:val="00D27167"/>
    <w:rsid w:val="00D274CF"/>
    <w:rsid w:val="00D27921"/>
    <w:rsid w:val="00D31B12"/>
    <w:rsid w:val="00D32007"/>
    <w:rsid w:val="00D323E8"/>
    <w:rsid w:val="00D3624F"/>
    <w:rsid w:val="00D370BB"/>
    <w:rsid w:val="00D408ED"/>
    <w:rsid w:val="00D418EF"/>
    <w:rsid w:val="00D41D50"/>
    <w:rsid w:val="00D43F11"/>
    <w:rsid w:val="00D4567F"/>
    <w:rsid w:val="00D474D6"/>
    <w:rsid w:val="00D47CF9"/>
    <w:rsid w:val="00D518E1"/>
    <w:rsid w:val="00D51B66"/>
    <w:rsid w:val="00D5239B"/>
    <w:rsid w:val="00D53145"/>
    <w:rsid w:val="00D54450"/>
    <w:rsid w:val="00D54C21"/>
    <w:rsid w:val="00D554AE"/>
    <w:rsid w:val="00D56AA6"/>
    <w:rsid w:val="00D57B23"/>
    <w:rsid w:val="00D603F2"/>
    <w:rsid w:val="00D608AD"/>
    <w:rsid w:val="00D640F1"/>
    <w:rsid w:val="00D65E11"/>
    <w:rsid w:val="00D66EDB"/>
    <w:rsid w:val="00D701E0"/>
    <w:rsid w:val="00D70475"/>
    <w:rsid w:val="00D71646"/>
    <w:rsid w:val="00D71A3A"/>
    <w:rsid w:val="00D720A2"/>
    <w:rsid w:val="00D7367B"/>
    <w:rsid w:val="00D746CF"/>
    <w:rsid w:val="00D75560"/>
    <w:rsid w:val="00D76054"/>
    <w:rsid w:val="00D76B47"/>
    <w:rsid w:val="00D76F23"/>
    <w:rsid w:val="00D83A20"/>
    <w:rsid w:val="00D8534B"/>
    <w:rsid w:val="00D85B39"/>
    <w:rsid w:val="00D86F86"/>
    <w:rsid w:val="00D87CAC"/>
    <w:rsid w:val="00D9184B"/>
    <w:rsid w:val="00D920B7"/>
    <w:rsid w:val="00D92FD6"/>
    <w:rsid w:val="00D939AE"/>
    <w:rsid w:val="00DA011B"/>
    <w:rsid w:val="00DA035A"/>
    <w:rsid w:val="00DA502E"/>
    <w:rsid w:val="00DA70F3"/>
    <w:rsid w:val="00DA770F"/>
    <w:rsid w:val="00DA7B11"/>
    <w:rsid w:val="00DB3CE0"/>
    <w:rsid w:val="00DB536B"/>
    <w:rsid w:val="00DB77A0"/>
    <w:rsid w:val="00DB7F7F"/>
    <w:rsid w:val="00DC0DDD"/>
    <w:rsid w:val="00DC1CB5"/>
    <w:rsid w:val="00DC1F9F"/>
    <w:rsid w:val="00DC357C"/>
    <w:rsid w:val="00DC3FE2"/>
    <w:rsid w:val="00DC4D9D"/>
    <w:rsid w:val="00DC54F0"/>
    <w:rsid w:val="00DC7849"/>
    <w:rsid w:val="00DC78F6"/>
    <w:rsid w:val="00DD09F1"/>
    <w:rsid w:val="00DD0CA4"/>
    <w:rsid w:val="00DD1448"/>
    <w:rsid w:val="00DD1FB6"/>
    <w:rsid w:val="00DD20FA"/>
    <w:rsid w:val="00DD2E5D"/>
    <w:rsid w:val="00DD5490"/>
    <w:rsid w:val="00DD73A1"/>
    <w:rsid w:val="00DD7F16"/>
    <w:rsid w:val="00DD7FEE"/>
    <w:rsid w:val="00DE1A21"/>
    <w:rsid w:val="00DE5F7E"/>
    <w:rsid w:val="00DE6A75"/>
    <w:rsid w:val="00DE6C97"/>
    <w:rsid w:val="00DE7D84"/>
    <w:rsid w:val="00DF0961"/>
    <w:rsid w:val="00DF0B8D"/>
    <w:rsid w:val="00DF19EF"/>
    <w:rsid w:val="00DF2179"/>
    <w:rsid w:val="00DF2AEE"/>
    <w:rsid w:val="00DF2C71"/>
    <w:rsid w:val="00DF2EAB"/>
    <w:rsid w:val="00DF44E4"/>
    <w:rsid w:val="00DF6BC4"/>
    <w:rsid w:val="00DF762D"/>
    <w:rsid w:val="00DF7679"/>
    <w:rsid w:val="00E000BF"/>
    <w:rsid w:val="00E02487"/>
    <w:rsid w:val="00E029EC"/>
    <w:rsid w:val="00E02BE0"/>
    <w:rsid w:val="00E03228"/>
    <w:rsid w:val="00E03B44"/>
    <w:rsid w:val="00E03D6F"/>
    <w:rsid w:val="00E047AB"/>
    <w:rsid w:val="00E05BA3"/>
    <w:rsid w:val="00E05C80"/>
    <w:rsid w:val="00E05D76"/>
    <w:rsid w:val="00E0685D"/>
    <w:rsid w:val="00E070CD"/>
    <w:rsid w:val="00E07C8C"/>
    <w:rsid w:val="00E07FDD"/>
    <w:rsid w:val="00E10D42"/>
    <w:rsid w:val="00E12240"/>
    <w:rsid w:val="00E13615"/>
    <w:rsid w:val="00E13B58"/>
    <w:rsid w:val="00E146EF"/>
    <w:rsid w:val="00E1480A"/>
    <w:rsid w:val="00E200BD"/>
    <w:rsid w:val="00E203D1"/>
    <w:rsid w:val="00E21754"/>
    <w:rsid w:val="00E22C74"/>
    <w:rsid w:val="00E23785"/>
    <w:rsid w:val="00E23A1F"/>
    <w:rsid w:val="00E26112"/>
    <w:rsid w:val="00E268C3"/>
    <w:rsid w:val="00E30116"/>
    <w:rsid w:val="00E3051E"/>
    <w:rsid w:val="00E31976"/>
    <w:rsid w:val="00E32D7C"/>
    <w:rsid w:val="00E33B3D"/>
    <w:rsid w:val="00E35231"/>
    <w:rsid w:val="00E366DC"/>
    <w:rsid w:val="00E36FD3"/>
    <w:rsid w:val="00E37971"/>
    <w:rsid w:val="00E37EC5"/>
    <w:rsid w:val="00E41B75"/>
    <w:rsid w:val="00E42E9B"/>
    <w:rsid w:val="00E4321B"/>
    <w:rsid w:val="00E445AA"/>
    <w:rsid w:val="00E446C4"/>
    <w:rsid w:val="00E4729C"/>
    <w:rsid w:val="00E51E58"/>
    <w:rsid w:val="00E51FF0"/>
    <w:rsid w:val="00E521EC"/>
    <w:rsid w:val="00E522D5"/>
    <w:rsid w:val="00E5360E"/>
    <w:rsid w:val="00E541F9"/>
    <w:rsid w:val="00E54D93"/>
    <w:rsid w:val="00E55489"/>
    <w:rsid w:val="00E555D4"/>
    <w:rsid w:val="00E558A9"/>
    <w:rsid w:val="00E56580"/>
    <w:rsid w:val="00E57962"/>
    <w:rsid w:val="00E57DA3"/>
    <w:rsid w:val="00E60FA8"/>
    <w:rsid w:val="00E62B6A"/>
    <w:rsid w:val="00E646A4"/>
    <w:rsid w:val="00E64BC1"/>
    <w:rsid w:val="00E6638E"/>
    <w:rsid w:val="00E6650B"/>
    <w:rsid w:val="00E66923"/>
    <w:rsid w:val="00E66CF5"/>
    <w:rsid w:val="00E6706B"/>
    <w:rsid w:val="00E7030E"/>
    <w:rsid w:val="00E7210C"/>
    <w:rsid w:val="00E73458"/>
    <w:rsid w:val="00E74C85"/>
    <w:rsid w:val="00E75490"/>
    <w:rsid w:val="00E7609A"/>
    <w:rsid w:val="00E80DAF"/>
    <w:rsid w:val="00E80EBF"/>
    <w:rsid w:val="00E81765"/>
    <w:rsid w:val="00E81C89"/>
    <w:rsid w:val="00E82303"/>
    <w:rsid w:val="00E825C6"/>
    <w:rsid w:val="00E850EE"/>
    <w:rsid w:val="00E85AA5"/>
    <w:rsid w:val="00E901F6"/>
    <w:rsid w:val="00E90928"/>
    <w:rsid w:val="00E90F47"/>
    <w:rsid w:val="00E91547"/>
    <w:rsid w:val="00E9209B"/>
    <w:rsid w:val="00E92FFD"/>
    <w:rsid w:val="00E932CE"/>
    <w:rsid w:val="00E93A41"/>
    <w:rsid w:val="00E94F82"/>
    <w:rsid w:val="00E950C9"/>
    <w:rsid w:val="00E95BB8"/>
    <w:rsid w:val="00E95EDA"/>
    <w:rsid w:val="00E96693"/>
    <w:rsid w:val="00E96BEF"/>
    <w:rsid w:val="00E96F8E"/>
    <w:rsid w:val="00E97353"/>
    <w:rsid w:val="00EA1816"/>
    <w:rsid w:val="00EA21F3"/>
    <w:rsid w:val="00EA3971"/>
    <w:rsid w:val="00EA43B0"/>
    <w:rsid w:val="00EA7D98"/>
    <w:rsid w:val="00EB1431"/>
    <w:rsid w:val="00EB154B"/>
    <w:rsid w:val="00EB1F94"/>
    <w:rsid w:val="00EB473C"/>
    <w:rsid w:val="00EB4B9B"/>
    <w:rsid w:val="00EB559C"/>
    <w:rsid w:val="00EC3CA8"/>
    <w:rsid w:val="00EC4F48"/>
    <w:rsid w:val="00EC5791"/>
    <w:rsid w:val="00EC7108"/>
    <w:rsid w:val="00EC7F92"/>
    <w:rsid w:val="00ED07C8"/>
    <w:rsid w:val="00ED0A8D"/>
    <w:rsid w:val="00ED0E2F"/>
    <w:rsid w:val="00ED23F7"/>
    <w:rsid w:val="00ED2DB4"/>
    <w:rsid w:val="00ED52D6"/>
    <w:rsid w:val="00ED581A"/>
    <w:rsid w:val="00ED60CA"/>
    <w:rsid w:val="00ED64DB"/>
    <w:rsid w:val="00ED6D76"/>
    <w:rsid w:val="00EE16B5"/>
    <w:rsid w:val="00EE3947"/>
    <w:rsid w:val="00EE4D62"/>
    <w:rsid w:val="00EE5C61"/>
    <w:rsid w:val="00EE6185"/>
    <w:rsid w:val="00EF10FA"/>
    <w:rsid w:val="00EF4A0C"/>
    <w:rsid w:val="00EF55CE"/>
    <w:rsid w:val="00EF5A74"/>
    <w:rsid w:val="00EF7DB5"/>
    <w:rsid w:val="00F01237"/>
    <w:rsid w:val="00F01454"/>
    <w:rsid w:val="00F0164D"/>
    <w:rsid w:val="00F025DE"/>
    <w:rsid w:val="00F02E0E"/>
    <w:rsid w:val="00F03A23"/>
    <w:rsid w:val="00F03C66"/>
    <w:rsid w:val="00F03FD8"/>
    <w:rsid w:val="00F052FB"/>
    <w:rsid w:val="00F0530E"/>
    <w:rsid w:val="00F0555D"/>
    <w:rsid w:val="00F05A02"/>
    <w:rsid w:val="00F12ECB"/>
    <w:rsid w:val="00F12F42"/>
    <w:rsid w:val="00F20190"/>
    <w:rsid w:val="00F21A8A"/>
    <w:rsid w:val="00F238EF"/>
    <w:rsid w:val="00F30730"/>
    <w:rsid w:val="00F30943"/>
    <w:rsid w:val="00F32140"/>
    <w:rsid w:val="00F3340B"/>
    <w:rsid w:val="00F34DC0"/>
    <w:rsid w:val="00F35DD1"/>
    <w:rsid w:val="00F378D0"/>
    <w:rsid w:val="00F410C8"/>
    <w:rsid w:val="00F421E6"/>
    <w:rsid w:val="00F4241C"/>
    <w:rsid w:val="00F42608"/>
    <w:rsid w:val="00F44BEF"/>
    <w:rsid w:val="00F4562F"/>
    <w:rsid w:val="00F475A7"/>
    <w:rsid w:val="00F479C9"/>
    <w:rsid w:val="00F5028B"/>
    <w:rsid w:val="00F50FCD"/>
    <w:rsid w:val="00F515C7"/>
    <w:rsid w:val="00F51C55"/>
    <w:rsid w:val="00F52DB4"/>
    <w:rsid w:val="00F5320C"/>
    <w:rsid w:val="00F533F0"/>
    <w:rsid w:val="00F54011"/>
    <w:rsid w:val="00F55D27"/>
    <w:rsid w:val="00F563EF"/>
    <w:rsid w:val="00F6130F"/>
    <w:rsid w:val="00F618C6"/>
    <w:rsid w:val="00F62257"/>
    <w:rsid w:val="00F622E7"/>
    <w:rsid w:val="00F6248A"/>
    <w:rsid w:val="00F63136"/>
    <w:rsid w:val="00F63A86"/>
    <w:rsid w:val="00F63CAF"/>
    <w:rsid w:val="00F700DC"/>
    <w:rsid w:val="00F71230"/>
    <w:rsid w:val="00F713C4"/>
    <w:rsid w:val="00F73C17"/>
    <w:rsid w:val="00F74AE2"/>
    <w:rsid w:val="00F7574F"/>
    <w:rsid w:val="00F758A0"/>
    <w:rsid w:val="00F77EED"/>
    <w:rsid w:val="00F80146"/>
    <w:rsid w:val="00F8023E"/>
    <w:rsid w:val="00F81C74"/>
    <w:rsid w:val="00F82DB6"/>
    <w:rsid w:val="00F82F04"/>
    <w:rsid w:val="00F85088"/>
    <w:rsid w:val="00F852C2"/>
    <w:rsid w:val="00F8687C"/>
    <w:rsid w:val="00F87807"/>
    <w:rsid w:val="00F87926"/>
    <w:rsid w:val="00F90496"/>
    <w:rsid w:val="00F9251B"/>
    <w:rsid w:val="00F930DA"/>
    <w:rsid w:val="00F93B27"/>
    <w:rsid w:val="00F95610"/>
    <w:rsid w:val="00F9775C"/>
    <w:rsid w:val="00FA5486"/>
    <w:rsid w:val="00FA68AF"/>
    <w:rsid w:val="00FB1C92"/>
    <w:rsid w:val="00FB1D95"/>
    <w:rsid w:val="00FB242D"/>
    <w:rsid w:val="00FB2748"/>
    <w:rsid w:val="00FB45A6"/>
    <w:rsid w:val="00FB75A8"/>
    <w:rsid w:val="00FB7A37"/>
    <w:rsid w:val="00FC09E5"/>
    <w:rsid w:val="00FC156C"/>
    <w:rsid w:val="00FC3D4A"/>
    <w:rsid w:val="00FC7A63"/>
    <w:rsid w:val="00FC7F92"/>
    <w:rsid w:val="00FD0486"/>
    <w:rsid w:val="00FD27B2"/>
    <w:rsid w:val="00FD29D5"/>
    <w:rsid w:val="00FD2AA7"/>
    <w:rsid w:val="00FD41B9"/>
    <w:rsid w:val="00FD51B7"/>
    <w:rsid w:val="00FD57F9"/>
    <w:rsid w:val="00FD6E3C"/>
    <w:rsid w:val="00FD6F50"/>
    <w:rsid w:val="00FD71FC"/>
    <w:rsid w:val="00FD7576"/>
    <w:rsid w:val="00FE1192"/>
    <w:rsid w:val="00FE40AA"/>
    <w:rsid w:val="00FE50E2"/>
    <w:rsid w:val="00FE6207"/>
    <w:rsid w:val="00FE66F8"/>
    <w:rsid w:val="00FF001C"/>
    <w:rsid w:val="00FF012F"/>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 w:type="paragraph" w:styleId="BodyText2">
    <w:name w:val="Body Text 2"/>
    <w:basedOn w:val="Normal"/>
    <w:link w:val="BodyText2Char"/>
    <w:rsid w:val="00653994"/>
    <w:pPr>
      <w:tabs>
        <w:tab w:val="left" w:pos="720"/>
      </w:tabs>
      <w:jc w:val="both"/>
    </w:pPr>
    <w:rPr>
      <w:lang w:val="en-GB"/>
    </w:rPr>
  </w:style>
  <w:style w:type="character" w:customStyle="1" w:styleId="BodyText2Char">
    <w:name w:val="Body Text 2 Char"/>
    <w:basedOn w:val="DefaultParagraphFont"/>
    <w:link w:val="BodyText2"/>
    <w:rsid w:val="00653994"/>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 w:type="paragraph" w:styleId="BodyText2">
    <w:name w:val="Body Text 2"/>
    <w:basedOn w:val="Normal"/>
    <w:link w:val="BodyText2Char"/>
    <w:rsid w:val="00653994"/>
    <w:pPr>
      <w:tabs>
        <w:tab w:val="left" w:pos="720"/>
      </w:tabs>
      <w:jc w:val="both"/>
    </w:pPr>
    <w:rPr>
      <w:lang w:val="en-GB"/>
    </w:rPr>
  </w:style>
  <w:style w:type="character" w:customStyle="1" w:styleId="BodyText2Char">
    <w:name w:val="Body Text 2 Char"/>
    <w:basedOn w:val="DefaultParagraphFont"/>
    <w:link w:val="BodyText2"/>
    <w:rsid w:val="0065399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42511750">
      <w:bodyDiv w:val="1"/>
      <w:marLeft w:val="0"/>
      <w:marRight w:val="0"/>
      <w:marTop w:val="0"/>
      <w:marBottom w:val="0"/>
      <w:divBdr>
        <w:top w:val="none" w:sz="0" w:space="0" w:color="auto"/>
        <w:left w:val="none" w:sz="0" w:space="0" w:color="auto"/>
        <w:bottom w:val="none" w:sz="0" w:space="0" w:color="auto"/>
        <w:right w:val="none" w:sz="0" w:space="0" w:color="auto"/>
      </w:divBdr>
    </w:div>
    <w:div w:id="369110476">
      <w:bodyDiv w:val="1"/>
      <w:marLeft w:val="0"/>
      <w:marRight w:val="0"/>
      <w:marTop w:val="0"/>
      <w:marBottom w:val="0"/>
      <w:divBdr>
        <w:top w:val="none" w:sz="0" w:space="0" w:color="auto"/>
        <w:left w:val="none" w:sz="0" w:space="0" w:color="auto"/>
        <w:bottom w:val="none" w:sz="0" w:space="0" w:color="auto"/>
        <w:right w:val="none" w:sz="0" w:space="0" w:color="auto"/>
      </w:divBdr>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27970293">
      <w:bodyDiv w:val="1"/>
      <w:marLeft w:val="0"/>
      <w:marRight w:val="0"/>
      <w:marTop w:val="0"/>
      <w:marBottom w:val="0"/>
      <w:divBdr>
        <w:top w:val="none" w:sz="0" w:space="0" w:color="auto"/>
        <w:left w:val="none" w:sz="0" w:space="0" w:color="auto"/>
        <w:bottom w:val="none" w:sz="0" w:space="0" w:color="auto"/>
        <w:right w:val="none" w:sz="0" w:space="0" w:color="auto"/>
      </w:divBdr>
    </w:div>
    <w:div w:id="487668236">
      <w:bodyDiv w:val="1"/>
      <w:marLeft w:val="0"/>
      <w:marRight w:val="0"/>
      <w:marTop w:val="0"/>
      <w:marBottom w:val="0"/>
      <w:divBdr>
        <w:top w:val="none" w:sz="0" w:space="0" w:color="auto"/>
        <w:left w:val="none" w:sz="0" w:space="0" w:color="auto"/>
        <w:bottom w:val="none" w:sz="0" w:space="0" w:color="auto"/>
        <w:right w:val="none" w:sz="0" w:space="0" w:color="auto"/>
      </w:divBdr>
      <w:divsChild>
        <w:div w:id="1808165319">
          <w:marLeft w:val="0"/>
          <w:marRight w:val="0"/>
          <w:marTop w:val="0"/>
          <w:marBottom w:val="0"/>
          <w:divBdr>
            <w:top w:val="none" w:sz="0" w:space="0" w:color="auto"/>
            <w:left w:val="none" w:sz="0" w:space="0" w:color="auto"/>
            <w:bottom w:val="none" w:sz="0" w:space="0" w:color="auto"/>
            <w:right w:val="none" w:sz="0" w:space="0" w:color="auto"/>
          </w:divBdr>
          <w:divsChild>
            <w:div w:id="706367269">
              <w:marLeft w:val="0"/>
              <w:marRight w:val="0"/>
              <w:marTop w:val="0"/>
              <w:marBottom w:val="0"/>
              <w:divBdr>
                <w:top w:val="none" w:sz="0" w:space="0" w:color="auto"/>
                <w:left w:val="none" w:sz="0" w:space="0" w:color="auto"/>
                <w:bottom w:val="none" w:sz="0" w:space="0" w:color="auto"/>
                <w:right w:val="none" w:sz="0" w:space="0" w:color="auto"/>
              </w:divBdr>
              <w:divsChild>
                <w:div w:id="1386753005">
                  <w:marLeft w:val="0"/>
                  <w:marRight w:val="0"/>
                  <w:marTop w:val="0"/>
                  <w:marBottom w:val="0"/>
                  <w:divBdr>
                    <w:top w:val="none" w:sz="0" w:space="0" w:color="auto"/>
                    <w:left w:val="none" w:sz="0" w:space="0" w:color="auto"/>
                    <w:bottom w:val="none" w:sz="0" w:space="0" w:color="auto"/>
                    <w:right w:val="none" w:sz="0" w:space="0" w:color="auto"/>
                  </w:divBdr>
                  <w:divsChild>
                    <w:div w:id="306055628">
                      <w:marLeft w:val="0"/>
                      <w:marRight w:val="0"/>
                      <w:marTop w:val="0"/>
                      <w:marBottom w:val="0"/>
                      <w:divBdr>
                        <w:top w:val="none" w:sz="0" w:space="0" w:color="auto"/>
                        <w:left w:val="none" w:sz="0" w:space="0" w:color="auto"/>
                        <w:bottom w:val="none" w:sz="0" w:space="0" w:color="auto"/>
                        <w:right w:val="none" w:sz="0" w:space="0" w:color="auto"/>
                      </w:divBdr>
                      <w:divsChild>
                        <w:div w:id="1498305792">
                          <w:marLeft w:val="0"/>
                          <w:marRight w:val="0"/>
                          <w:marTop w:val="0"/>
                          <w:marBottom w:val="0"/>
                          <w:divBdr>
                            <w:top w:val="none" w:sz="0" w:space="0" w:color="auto"/>
                            <w:left w:val="none" w:sz="0" w:space="0" w:color="auto"/>
                            <w:bottom w:val="none" w:sz="0" w:space="0" w:color="auto"/>
                            <w:right w:val="none" w:sz="0" w:space="0" w:color="auto"/>
                          </w:divBdr>
                          <w:divsChild>
                            <w:div w:id="4642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41692735">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206286187">
      <w:bodyDiv w:val="1"/>
      <w:marLeft w:val="0"/>
      <w:marRight w:val="0"/>
      <w:marTop w:val="0"/>
      <w:marBottom w:val="0"/>
      <w:divBdr>
        <w:top w:val="none" w:sz="0" w:space="0" w:color="auto"/>
        <w:left w:val="none" w:sz="0" w:space="0" w:color="auto"/>
        <w:bottom w:val="none" w:sz="0" w:space="0" w:color="auto"/>
        <w:right w:val="none" w:sz="0" w:space="0" w:color="auto"/>
      </w:divBdr>
    </w:div>
    <w:div w:id="1420325728">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ŠMIGIĆ, Bogoljub</Reference>
    <Case_x0020_Year xmlns="63130c8a-8d1f-4e28-8ee3-43603ca9ef3b">2009</Case_x0020_Year>
    <Case_x0020_Status xmlns="16f2acb5-7363-4076-9084-069fc3bb4325">CASE CLOSED</Case_x0020_Status>
    <Date_x0020_of_x0020_Adoption xmlns="16f2acb5-7363-4076-9084-069fc3bb4325">2014-12-13T23:00:00+00:00</Date_x0020_of_x0020_Adoption>
    <Case_x0020_Number xmlns="16f2acb5-7363-4076-9084-069fc3bb4325">264/09</Case_x0020_Number>
    <Type_x0020_of_x0020_Document xmlns="16f2acb5-7363-4076-9084-069fc3bb4325">Opinion</Type_x0020_of_x0020_Document>
    <_dlc_DocId xmlns="b9fab99d-1571-47f6-8995-3a195ef041f8">M5JDUUKXSQ5W-25-1078</_dlc_DocId>
    <_dlc_DocIdUrl xmlns="b9fab99d-1571-47f6-8995-3a195ef041f8">
      <Url>http://www.unmikonline.org/hrap/Eng/_layouts/DocIdRedir.aspx?ID=M5JDUUKXSQ5W-25-1078</Url>
      <Description>M5JDUUKXSQ5W-25-1078</Description>
    </_dlc_DocIdUrl>
  </documentManagement>
</p:properties>
</file>

<file path=customXml/itemProps1.xml><?xml version="1.0" encoding="utf-8"?>
<ds:datastoreItem xmlns:ds="http://schemas.openxmlformats.org/officeDocument/2006/customXml" ds:itemID="{29409C5C-38B0-4F51-B086-E3E181066428}"/>
</file>

<file path=customXml/itemProps2.xml><?xml version="1.0" encoding="utf-8"?>
<ds:datastoreItem xmlns:ds="http://schemas.openxmlformats.org/officeDocument/2006/customXml" ds:itemID="{A9752008-0B56-4496-84CA-B610F5C5F1AC}"/>
</file>

<file path=customXml/itemProps3.xml><?xml version="1.0" encoding="utf-8"?>
<ds:datastoreItem xmlns:ds="http://schemas.openxmlformats.org/officeDocument/2006/customXml" ds:itemID="{1675A9A4-FA4F-455A-BC1A-0F89BAA2D963}"/>
</file>

<file path=customXml/itemProps4.xml><?xml version="1.0" encoding="utf-8"?>
<ds:datastoreItem xmlns:ds="http://schemas.openxmlformats.org/officeDocument/2006/customXml" ds:itemID="{9DA4ABEF-05A1-4BB1-A993-0114341D89F1}"/>
</file>

<file path=customXml/itemProps5.xml><?xml version="1.0" encoding="utf-8"?>
<ds:datastoreItem xmlns:ds="http://schemas.openxmlformats.org/officeDocument/2006/customXml" ds:itemID="{733ACF4C-C330-4BAC-9CDA-AB080BEAF58E}"/>
</file>

<file path=docProps/app.xml><?xml version="1.0" encoding="utf-8"?>
<Properties xmlns="http://schemas.openxmlformats.org/officeDocument/2006/extended-properties" xmlns:vt="http://schemas.openxmlformats.org/officeDocument/2006/docPropsVTypes">
  <Template>Normal</Template>
  <TotalTime>0</TotalTime>
  <Pages>38</Pages>
  <Words>17329</Words>
  <Characters>98779</Characters>
  <Application>Microsoft Office Word</Application>
  <DocSecurity>0</DocSecurity>
  <Lines>823</Lines>
  <Paragraphs>231</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115877</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aantonov</dc:creator>
  <cp:lastModifiedBy>Brandon Gardner</cp:lastModifiedBy>
  <cp:revision>2</cp:revision>
  <cp:lastPrinted>2015-03-02T11:30:00Z</cp:lastPrinted>
  <dcterms:created xsi:type="dcterms:W3CDTF">2015-03-10T11:15:00Z</dcterms:created>
  <dcterms:modified xsi:type="dcterms:W3CDTF">2015-03-10T11:15:00Z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addeea86-db0a-44b3-8ee9-d784d525e339</vt:lpwstr>
  </property>
</Properties>
</file>